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3E3353">
        <w:rPr>
          <w:b/>
          <w:sz w:val="72"/>
        </w:rPr>
        <w:t>Marzo</w:t>
      </w:r>
      <w:r w:rsidR="0088119E">
        <w:rPr>
          <w:b/>
          <w:sz w:val="72"/>
        </w:rPr>
        <w:t xml:space="preserve"> 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>de casos emergencia y urgencia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62F92"/>
    <w:rsid w:val="001F31E1"/>
    <w:rsid w:val="003E3353"/>
    <w:rsid w:val="00662354"/>
    <w:rsid w:val="006912DE"/>
    <w:rsid w:val="006A51A9"/>
    <w:rsid w:val="007170A3"/>
    <w:rsid w:val="00802D83"/>
    <w:rsid w:val="0088119E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2019-04-02T16:01:00Z</dcterms:created>
  <dcterms:modified xsi:type="dcterms:W3CDTF">2019-04-02T16:01:00Z</dcterms:modified>
</cp:coreProperties>
</file>