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C65486">
      <w:pPr>
        <w:pStyle w:val="Epgrafe"/>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677A59" w:rsidP="00D83986">
      <w:pPr>
        <w:autoSpaceDE w:val="0"/>
        <w:autoSpaceDN w:val="0"/>
        <w:jc w:val="center"/>
        <w:rPr>
          <w:rStyle w:val="Style6"/>
          <w:rFonts w:ascii="Times New Roman" w:hAnsi="Times New Roman"/>
          <w:b w:val="0"/>
          <w:sz w:val="28"/>
        </w:rPr>
      </w:pPr>
      <w:r>
        <w:rPr>
          <w:rStyle w:val="Style6"/>
          <w:rFonts w:ascii="Arial Narrow" w:hAnsi="Arial Narrow"/>
          <w:b w:val="0"/>
          <w:sz w:val="28"/>
        </w:rPr>
        <w:t>Servicio de Impermealizacion</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w:t>
      </w:r>
      <w:r w:rsidR="00C253E9">
        <w:rPr>
          <w:rStyle w:val="Style6"/>
          <w:rFonts w:ascii="Arial Narrow" w:hAnsi="Arial Narrow"/>
          <w:color w:val="000000" w:themeColor="text1"/>
          <w:sz w:val="28"/>
        </w:rPr>
        <w:t>2</w:t>
      </w:r>
      <w:r w:rsidR="00677A59">
        <w:rPr>
          <w:rStyle w:val="Style6"/>
          <w:rFonts w:ascii="Arial Narrow" w:hAnsi="Arial Narrow"/>
          <w:color w:val="000000" w:themeColor="text1"/>
          <w:sz w:val="28"/>
        </w:rPr>
        <w:t>7</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677A59"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06</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BD2707">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BD2707">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BD2707">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677A59">
        <w:rPr>
          <w:rFonts w:ascii="Arial Narrow" w:hAnsi="Arial Narrow" w:cs="Arial"/>
          <w:lang w:val="es-ES"/>
        </w:rPr>
        <w:t>para el servicio de Impermeabilización</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20565A">
        <w:rPr>
          <w:rFonts w:ascii="Arial Narrow" w:hAnsi="Arial Narrow" w:cs="Arial"/>
          <w:b/>
          <w:lang w:val="es-ES_tradnl"/>
        </w:rPr>
        <w:t xml:space="preserve"> </w:t>
      </w:r>
      <w:r w:rsidR="00320385">
        <w:rPr>
          <w:rFonts w:ascii="Arial Narrow" w:hAnsi="Arial Narrow" w:cs="Arial"/>
          <w:b/>
          <w:lang w:val="es-ES_tradnl"/>
        </w:rPr>
        <w:t xml:space="preserve">-CP- </w:t>
      </w:r>
      <w:r w:rsidR="00A85644">
        <w:rPr>
          <w:rFonts w:ascii="Arial Narrow" w:hAnsi="Arial Narrow" w:cs="Arial"/>
          <w:b/>
          <w:lang w:val="es-ES_tradnl"/>
        </w:rPr>
        <w:t>2</w:t>
      </w:r>
      <w:r w:rsidR="00677A59">
        <w:rPr>
          <w:rFonts w:ascii="Arial Narrow" w:hAnsi="Arial Narrow" w:cs="Arial"/>
          <w:b/>
          <w:lang w:val="es-ES_tradnl"/>
        </w:rPr>
        <w:t>7</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B00250">
        <w:rPr>
          <w:rFonts w:ascii="Arial Narrow" w:hAnsi="Arial Narrow" w:cs="Arial"/>
          <w:b/>
          <w:color w:val="000000" w:themeColor="text1"/>
        </w:rPr>
        <w:t>2</w:t>
      </w:r>
      <w:r w:rsidR="00677A59">
        <w:rPr>
          <w:rFonts w:ascii="Arial Narrow" w:hAnsi="Arial Narrow" w:cs="Arial"/>
          <w:b/>
          <w:color w:val="000000" w:themeColor="text1"/>
        </w:rPr>
        <w:t>7</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isición de Inversores y Baterías</w:t>
      </w:r>
      <w:r w:rsidRPr="004372CB">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677A59" w:rsidRPr="006F4D3D" w:rsidTr="00677A59">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677A59" w:rsidRPr="006F4D3D" w:rsidRDefault="00677A59" w:rsidP="00677A59">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677A59" w:rsidRPr="006F4D3D" w:rsidRDefault="00677A59" w:rsidP="00677A59">
            <w:pPr>
              <w:jc w:val="center"/>
              <w:rPr>
                <w:rFonts w:ascii="Arial Narrow" w:hAnsi="Arial Narrow" w:cs="Arial"/>
                <w:b/>
              </w:rPr>
            </w:pPr>
            <w:r w:rsidRPr="006F4D3D">
              <w:rPr>
                <w:rFonts w:ascii="Arial Narrow" w:hAnsi="Arial Narrow" w:cs="Arial"/>
                <w:b/>
              </w:rPr>
              <w:t>PERÍODO DE EJECUCIÓN</w:t>
            </w:r>
          </w:p>
        </w:tc>
      </w:tr>
      <w:tr w:rsidR="00677A59" w:rsidRPr="006F4D3D" w:rsidTr="00677A59">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677A59" w:rsidRPr="006F4D3D" w:rsidRDefault="00677A59" w:rsidP="00677A59">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677A59" w:rsidRPr="006F4D3D" w:rsidRDefault="00677A59" w:rsidP="00677A59">
            <w:pPr>
              <w:ind w:left="360"/>
              <w:jc w:val="both"/>
              <w:rPr>
                <w:rFonts w:ascii="Arial Narrow" w:hAnsi="Arial Narrow" w:cs="Arial"/>
              </w:rPr>
            </w:pPr>
            <w:r>
              <w:rPr>
                <w:rFonts w:ascii="Arial Narrow" w:hAnsi="Arial Narrow" w:cs="Arial"/>
                <w:b/>
              </w:rPr>
              <w:t>09 de Mayo del 2016 hasta 16 de Mayo 2016.</w:t>
            </w:r>
          </w:p>
        </w:tc>
      </w:tr>
      <w:tr w:rsidR="00677A59" w:rsidRPr="006F4D3D" w:rsidTr="00677A59">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contextualSpacing/>
              <w:jc w:val="both"/>
              <w:rPr>
                <w:rFonts w:ascii="Arial Narrow" w:hAnsi="Arial Narrow" w:cs="Arial"/>
              </w:rPr>
            </w:pPr>
            <w:r w:rsidRPr="006F4D3D">
              <w:rPr>
                <w:rFonts w:ascii="Arial Narrow" w:hAnsi="Arial Narrow" w:cs="Arial"/>
              </w:rPr>
              <w:t>50% del plazo para presentar Ofertas</w:t>
            </w:r>
          </w:p>
          <w:p w:rsidR="00677A59" w:rsidRPr="006F4D3D" w:rsidRDefault="00677A59" w:rsidP="00677A59">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11 de Mayo 2016 hasta las 2p.m.</w:t>
            </w:r>
          </w:p>
        </w:tc>
      </w:tr>
      <w:tr w:rsidR="00677A59" w:rsidRPr="006F4D3D" w:rsidTr="00677A59">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677A59" w:rsidRPr="006F4D3D" w:rsidRDefault="00677A59" w:rsidP="00677A59">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rPr>
              <w:t>13 de Mayo 2016</w:t>
            </w:r>
          </w:p>
        </w:tc>
      </w:tr>
      <w:tr w:rsidR="00677A59" w:rsidRPr="006F4D3D" w:rsidTr="00677A59">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992B70" w:rsidRDefault="00677A59" w:rsidP="00677A59">
            <w:pPr>
              <w:ind w:left="360"/>
              <w:jc w:val="both"/>
              <w:rPr>
                <w:rFonts w:ascii="Arial Narrow" w:hAnsi="Arial Narrow" w:cs="Arial"/>
                <w:b/>
              </w:rPr>
            </w:pPr>
            <w:r>
              <w:rPr>
                <w:rFonts w:ascii="Arial Narrow" w:hAnsi="Arial Narrow" w:cs="Arial"/>
                <w:b/>
              </w:rPr>
              <w:t>16 de Mayo de 2016</w:t>
            </w:r>
          </w:p>
          <w:p w:rsidR="00677A59" w:rsidRPr="006F4D3D" w:rsidRDefault="00677A59" w:rsidP="00677A59">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677A59" w:rsidRPr="006F4D3D" w:rsidTr="00677A59">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Plazo razonable conforme al objeto de la contratación</w:t>
            </w:r>
          </w:p>
          <w:p w:rsidR="00677A59" w:rsidRPr="006F4D3D" w:rsidRDefault="00677A59" w:rsidP="00677A59">
            <w:pPr>
              <w:ind w:left="360"/>
              <w:jc w:val="both"/>
              <w:rPr>
                <w:rFonts w:ascii="Arial Narrow" w:hAnsi="Arial Narrow" w:cs="Arial"/>
              </w:rPr>
            </w:pPr>
            <w:r>
              <w:rPr>
                <w:rFonts w:ascii="Arial Narrow" w:hAnsi="Arial Narrow" w:cs="Arial"/>
                <w:b/>
              </w:rPr>
              <w:t>18 de Mayo de 2016</w:t>
            </w:r>
          </w:p>
        </w:tc>
      </w:tr>
      <w:tr w:rsidR="00677A59" w:rsidRPr="006F4D3D" w:rsidTr="00677A59">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 xml:space="preserve">Plazo razonable conforme al objeto de la    </w:t>
            </w:r>
          </w:p>
          <w:p w:rsidR="00677A59" w:rsidRPr="006F4D3D" w:rsidRDefault="00677A59" w:rsidP="00677A59">
            <w:pPr>
              <w:ind w:left="360"/>
              <w:jc w:val="both"/>
              <w:rPr>
                <w:rFonts w:ascii="Arial Narrow" w:hAnsi="Arial Narrow" w:cs="Arial"/>
              </w:rPr>
            </w:pPr>
            <w:r w:rsidRPr="006F4D3D">
              <w:rPr>
                <w:rFonts w:ascii="Arial Narrow" w:hAnsi="Arial Narrow" w:cs="Arial"/>
              </w:rPr>
              <w:t>contratación</w:t>
            </w:r>
          </w:p>
          <w:p w:rsidR="00677A59" w:rsidRPr="006F4D3D" w:rsidRDefault="00677A59" w:rsidP="00677A59">
            <w:pPr>
              <w:ind w:left="360"/>
              <w:jc w:val="both"/>
              <w:rPr>
                <w:rFonts w:ascii="Arial Narrow" w:hAnsi="Arial Narrow" w:cs="Arial"/>
                <w:color w:val="FF0000"/>
              </w:rPr>
            </w:pPr>
            <w:r>
              <w:rPr>
                <w:rFonts w:ascii="Arial Narrow" w:hAnsi="Arial Narrow" w:cs="Arial"/>
                <w:b/>
              </w:rPr>
              <w:t>30 de mayo de 2016</w:t>
            </w:r>
          </w:p>
        </w:tc>
      </w:tr>
      <w:tr w:rsidR="00677A59" w:rsidRPr="006F4D3D" w:rsidTr="00677A59">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 xml:space="preserve">Plazo razonable conforme al objeto de la    </w:t>
            </w:r>
          </w:p>
          <w:p w:rsidR="00677A59" w:rsidRPr="006F4D3D" w:rsidRDefault="00677A59" w:rsidP="00677A59">
            <w:pPr>
              <w:ind w:left="360"/>
              <w:jc w:val="both"/>
              <w:rPr>
                <w:rFonts w:ascii="Arial Narrow" w:hAnsi="Arial Narrow" w:cs="Arial"/>
              </w:rPr>
            </w:pPr>
            <w:r w:rsidRPr="006F4D3D">
              <w:rPr>
                <w:rFonts w:ascii="Arial Narrow" w:hAnsi="Arial Narrow" w:cs="Arial"/>
              </w:rPr>
              <w:t>Contratación</w:t>
            </w:r>
          </w:p>
          <w:p w:rsidR="00677A59" w:rsidRPr="006F4D3D" w:rsidRDefault="00677A59" w:rsidP="00677A59">
            <w:pPr>
              <w:ind w:left="360"/>
              <w:jc w:val="both"/>
              <w:rPr>
                <w:rFonts w:ascii="Arial Narrow" w:hAnsi="Arial Narrow" w:cs="Arial"/>
              </w:rPr>
            </w:pPr>
            <w:r>
              <w:rPr>
                <w:rFonts w:ascii="Arial Narrow" w:hAnsi="Arial Narrow" w:cs="Arial"/>
                <w:b/>
              </w:rPr>
              <w:t>03 de Junio 2016</w:t>
            </w:r>
          </w:p>
        </w:tc>
      </w:tr>
      <w:tr w:rsidR="00677A59" w:rsidRPr="006F4D3D" w:rsidTr="00677A59">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Plazo razonable conforme al objeto de la contratación</w:t>
            </w:r>
          </w:p>
          <w:p w:rsidR="00677A59" w:rsidRPr="006F4D3D" w:rsidRDefault="00677A59" w:rsidP="00677A59">
            <w:pPr>
              <w:ind w:left="360"/>
              <w:jc w:val="both"/>
              <w:rPr>
                <w:rFonts w:ascii="Arial Narrow" w:hAnsi="Arial Narrow" w:cs="Arial"/>
              </w:rPr>
            </w:pPr>
            <w:r>
              <w:rPr>
                <w:rFonts w:ascii="Arial Narrow" w:hAnsi="Arial Narrow" w:cs="Arial"/>
                <w:b/>
              </w:rPr>
              <w:t xml:space="preserve"> 08 de Junio 2016</w:t>
            </w:r>
          </w:p>
        </w:tc>
      </w:tr>
      <w:tr w:rsidR="00677A59" w:rsidRPr="006F4D3D" w:rsidTr="00677A59">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Plazo razonable conforme al objeto de la   contratación</w:t>
            </w:r>
          </w:p>
          <w:p w:rsidR="00677A59" w:rsidRPr="006F4D3D" w:rsidRDefault="00677A59" w:rsidP="00677A59">
            <w:pPr>
              <w:ind w:left="360"/>
              <w:jc w:val="both"/>
              <w:rPr>
                <w:rFonts w:ascii="Arial Narrow" w:hAnsi="Arial Narrow" w:cs="Arial"/>
              </w:rPr>
            </w:pPr>
            <w:r>
              <w:rPr>
                <w:rFonts w:ascii="Arial Narrow" w:hAnsi="Arial Narrow" w:cs="Arial"/>
                <w:b/>
              </w:rPr>
              <w:t>13 de Junio 2016</w:t>
            </w:r>
          </w:p>
        </w:tc>
      </w:tr>
      <w:tr w:rsidR="00677A59" w:rsidRPr="006F4D3D" w:rsidTr="00677A59">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Concluido el proceso de evaluación</w:t>
            </w:r>
          </w:p>
          <w:p w:rsidR="00677A59" w:rsidRPr="006F4D3D" w:rsidRDefault="00677A59" w:rsidP="00677A59">
            <w:pPr>
              <w:rPr>
                <w:rFonts w:ascii="Arial Narrow" w:hAnsi="Arial Narrow" w:cs="Arial"/>
                <w:color w:val="FF0000"/>
              </w:rPr>
            </w:pPr>
            <w:r>
              <w:rPr>
                <w:rFonts w:ascii="Arial Narrow" w:hAnsi="Arial Narrow" w:cs="Arial"/>
                <w:b/>
              </w:rPr>
              <w:t xml:space="preserve">      15 de Junio 2016</w:t>
            </w:r>
          </w:p>
        </w:tc>
      </w:tr>
      <w:tr w:rsidR="00677A59" w:rsidRPr="006F4D3D" w:rsidTr="00677A59">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5 días hábiles a partir del Acto Administrativo de Adjudicación</w:t>
            </w:r>
          </w:p>
          <w:p w:rsidR="00677A59" w:rsidRPr="006F4D3D" w:rsidRDefault="00677A59" w:rsidP="00677A59">
            <w:pPr>
              <w:jc w:val="both"/>
              <w:rPr>
                <w:rFonts w:ascii="Arial Narrow" w:hAnsi="Arial Narrow" w:cs="Arial"/>
                <w:color w:val="FF0000"/>
              </w:rPr>
            </w:pPr>
            <w:r>
              <w:rPr>
                <w:rFonts w:ascii="Arial Narrow" w:hAnsi="Arial Narrow" w:cs="Arial"/>
                <w:b/>
              </w:rPr>
              <w:t xml:space="preserve">     22 de Junio </w:t>
            </w:r>
            <w:r w:rsidRPr="00537495">
              <w:rPr>
                <w:rFonts w:ascii="Arial Narrow" w:hAnsi="Arial Narrow" w:cs="Arial"/>
                <w:b/>
              </w:rPr>
              <w:t>de 2015</w:t>
            </w:r>
          </w:p>
        </w:tc>
      </w:tr>
      <w:tr w:rsidR="00677A59" w:rsidRPr="006F4D3D" w:rsidTr="00677A59">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677A59" w:rsidRPr="006F4D3D" w:rsidRDefault="00677A59" w:rsidP="00677A59">
            <w:pPr>
              <w:ind w:left="360"/>
              <w:jc w:val="both"/>
              <w:rPr>
                <w:rFonts w:ascii="Arial Narrow" w:hAnsi="Arial Narrow" w:cs="Arial"/>
                <w:color w:val="FF0000"/>
              </w:rPr>
            </w:pPr>
            <w:r>
              <w:rPr>
                <w:rFonts w:ascii="Arial Narrow" w:hAnsi="Arial Narrow" w:cs="Arial"/>
                <w:b/>
              </w:rPr>
              <w:t>24 de Junio de 2016</w:t>
            </w:r>
          </w:p>
        </w:tc>
      </w:tr>
      <w:tr w:rsidR="00677A59" w:rsidRPr="006F4D3D" w:rsidTr="00677A59">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677A59" w:rsidRPr="006F4D3D" w:rsidRDefault="00677A59" w:rsidP="00677A59">
            <w:pPr>
              <w:ind w:left="360"/>
              <w:jc w:val="both"/>
              <w:rPr>
                <w:rFonts w:ascii="Arial Narrow" w:hAnsi="Arial Narrow" w:cs="Arial"/>
              </w:rPr>
            </w:pPr>
            <w:r>
              <w:rPr>
                <w:rFonts w:ascii="Arial Narrow" w:hAnsi="Arial Narrow" w:cs="Arial"/>
                <w:b/>
              </w:rPr>
              <w:t>28 de Junio de 2016</w:t>
            </w:r>
          </w:p>
        </w:tc>
      </w:tr>
      <w:tr w:rsidR="00677A59" w:rsidRPr="006F4D3D" w:rsidTr="00677A59">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677A59" w:rsidRPr="006F4D3D" w:rsidRDefault="00677A59" w:rsidP="00677A59">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4179CE" w:rsidRDefault="00EF78CF" w:rsidP="00926487">
      <w:pPr>
        <w:pStyle w:val="Ttulo2"/>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8798"/>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tbl>
            <w:tblPr>
              <w:tblW w:w="8648" w:type="dxa"/>
              <w:tblLook w:val="04A0" w:firstRow="1" w:lastRow="0" w:firstColumn="1" w:lastColumn="0" w:noHBand="0" w:noVBand="1"/>
            </w:tblPr>
            <w:tblGrid>
              <w:gridCol w:w="8648"/>
            </w:tblGrid>
            <w:tr w:rsidR="00016882" w:rsidTr="004179CE">
              <w:trPr>
                <w:trHeight w:val="420"/>
              </w:trPr>
              <w:tc>
                <w:tcPr>
                  <w:tcW w:w="86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16882" w:rsidRDefault="00541BE1" w:rsidP="00B07B81">
                  <w:pPr>
                    <w:jc w:val="center"/>
                    <w:rPr>
                      <w:rFonts w:ascii="Calibri" w:hAnsi="Calibri"/>
                      <w:b/>
                      <w:bCs/>
                      <w:color w:val="000000"/>
                      <w:sz w:val="32"/>
                      <w:szCs w:val="32"/>
                    </w:rPr>
                  </w:pPr>
                  <w:r>
                    <w:rPr>
                      <w:rFonts w:ascii="Calibri" w:hAnsi="Calibri"/>
                      <w:b/>
                      <w:bCs/>
                      <w:color w:val="000000"/>
                      <w:sz w:val="32"/>
                      <w:szCs w:val="32"/>
                    </w:rPr>
                    <w:t>CP-2</w:t>
                  </w:r>
                  <w:r w:rsidR="00B07B81">
                    <w:rPr>
                      <w:rFonts w:ascii="Calibri" w:hAnsi="Calibri"/>
                      <w:b/>
                      <w:bCs/>
                      <w:color w:val="000000"/>
                      <w:sz w:val="32"/>
                      <w:szCs w:val="32"/>
                    </w:rPr>
                    <w:t>7</w:t>
                  </w:r>
                  <w:r w:rsidR="00016882">
                    <w:rPr>
                      <w:rFonts w:ascii="Calibri" w:hAnsi="Calibri"/>
                      <w:b/>
                      <w:bCs/>
                      <w:color w:val="000000"/>
                      <w:sz w:val="32"/>
                      <w:szCs w:val="32"/>
                    </w:rPr>
                    <w:t>-2016</w:t>
                  </w:r>
                </w:p>
              </w:tc>
            </w:tr>
            <w:tr w:rsidR="00B07B81" w:rsidTr="00B07B81">
              <w:trPr>
                <w:trHeight w:val="315"/>
              </w:trPr>
              <w:tc>
                <w:tcPr>
                  <w:tcW w:w="8648" w:type="dxa"/>
                  <w:tcBorders>
                    <w:top w:val="nil"/>
                    <w:left w:val="single" w:sz="4" w:space="0" w:color="auto"/>
                    <w:bottom w:val="single" w:sz="4" w:space="0" w:color="auto"/>
                    <w:right w:val="single" w:sz="4" w:space="0" w:color="auto"/>
                  </w:tcBorders>
                  <w:shd w:val="clear" w:color="000000" w:fill="D9D9D9"/>
                  <w:noWrap/>
                  <w:vAlign w:val="bottom"/>
                  <w:hideMark/>
                </w:tcPr>
                <w:p w:rsidR="00B07B81" w:rsidRDefault="00B07B81">
                  <w:pPr>
                    <w:jc w:val="center"/>
                    <w:rPr>
                      <w:rFonts w:ascii="Calibri" w:hAnsi="Calibri"/>
                      <w:b/>
                      <w:bCs/>
                      <w:color w:val="000000"/>
                    </w:rPr>
                  </w:pPr>
                  <w:r>
                    <w:rPr>
                      <w:rFonts w:ascii="Calibri" w:hAnsi="Calibri"/>
                      <w:b/>
                      <w:bCs/>
                      <w:color w:val="000000"/>
                    </w:rPr>
                    <w:t>Descripción Ítems</w:t>
                  </w:r>
                </w:p>
              </w:tc>
            </w:tr>
            <w:tr w:rsidR="00B07B81" w:rsidTr="007B2D88">
              <w:trPr>
                <w:trHeight w:val="3478"/>
              </w:trPr>
              <w:tc>
                <w:tcPr>
                  <w:tcW w:w="8648" w:type="dxa"/>
                  <w:tcBorders>
                    <w:top w:val="nil"/>
                    <w:left w:val="single" w:sz="4" w:space="0" w:color="auto"/>
                    <w:bottom w:val="single" w:sz="4" w:space="0" w:color="auto"/>
                    <w:right w:val="single" w:sz="4" w:space="0" w:color="auto"/>
                  </w:tcBorders>
                  <w:shd w:val="clear" w:color="auto" w:fill="auto"/>
                  <w:noWrap/>
                  <w:vAlign w:val="bottom"/>
                </w:tcPr>
                <w:p w:rsidR="00B07B81" w:rsidRPr="007B2D88" w:rsidRDefault="007B2D88" w:rsidP="007B2D88">
                  <w:pPr>
                    <w:rPr>
                      <w:rFonts w:ascii="Calibri" w:hAnsi="Calibri"/>
                      <w:b/>
                      <w:color w:val="1F497D" w:themeColor="text2"/>
                      <w:u w:val="single"/>
                    </w:rPr>
                  </w:pPr>
                  <w:r w:rsidRPr="007B2D88">
                    <w:rPr>
                      <w:rFonts w:ascii="Calibri" w:hAnsi="Calibri"/>
                      <w:b/>
                      <w:color w:val="1F497D" w:themeColor="text2"/>
                      <w:u w:val="single"/>
                    </w:rPr>
                    <w:t xml:space="preserve">      Impermeabilización</w:t>
                  </w:r>
                  <w:r w:rsidR="00B07B81" w:rsidRPr="007B2D88">
                    <w:rPr>
                      <w:rFonts w:ascii="Calibri" w:hAnsi="Calibri"/>
                      <w:b/>
                      <w:color w:val="1F497D" w:themeColor="text2"/>
                      <w:u w:val="single"/>
                    </w:rPr>
                    <w:t xml:space="preserve"> Techo del  Edificio San Rafael, incluye:</w:t>
                  </w:r>
                </w:p>
                <w:p w:rsidR="00B07B81" w:rsidRPr="0061060B" w:rsidRDefault="00B07B81" w:rsidP="00B07B81">
                  <w:pPr>
                    <w:pStyle w:val="Prrafodelista"/>
                    <w:numPr>
                      <w:ilvl w:val="0"/>
                      <w:numId w:val="39"/>
                    </w:numPr>
                    <w:rPr>
                      <w:rFonts w:ascii="Calibri" w:hAnsi="Calibri"/>
                      <w:color w:val="000000"/>
                      <w:sz w:val="22"/>
                      <w:szCs w:val="22"/>
                      <w:highlight w:val="darkGray"/>
                    </w:rPr>
                  </w:pPr>
                  <w:r>
                    <w:rPr>
                      <w:rFonts w:ascii="Calibri" w:hAnsi="Calibri"/>
                      <w:color w:val="000000"/>
                      <w:sz w:val="22"/>
                      <w:szCs w:val="22"/>
                    </w:rPr>
                    <w:t>Limpieza General</w:t>
                  </w:r>
                  <w:r w:rsidR="0061060B">
                    <w:rPr>
                      <w:rFonts w:ascii="Calibri" w:hAnsi="Calibri"/>
                      <w:color w:val="000000"/>
                      <w:sz w:val="22"/>
                      <w:szCs w:val="22"/>
                    </w:rPr>
                    <w:t xml:space="preserve"> </w:t>
                  </w:r>
                  <w:r w:rsidR="0061060B" w:rsidRPr="0061060B">
                    <w:rPr>
                      <w:rFonts w:ascii="Calibri" w:hAnsi="Calibri"/>
                      <w:color w:val="000000"/>
                      <w:sz w:val="22"/>
                      <w:szCs w:val="22"/>
                      <w:highlight w:val="darkGray"/>
                    </w:rPr>
                    <w:t>(1,286.00 M2)</w:t>
                  </w:r>
                </w:p>
                <w:p w:rsidR="0061060B" w:rsidRPr="0061060B" w:rsidRDefault="007B2D88" w:rsidP="0061060B">
                  <w:pPr>
                    <w:pStyle w:val="Prrafodelista"/>
                    <w:numPr>
                      <w:ilvl w:val="0"/>
                      <w:numId w:val="39"/>
                    </w:numPr>
                    <w:rPr>
                      <w:rFonts w:ascii="Calibri" w:hAnsi="Calibri"/>
                      <w:color w:val="000000"/>
                      <w:sz w:val="22"/>
                      <w:szCs w:val="22"/>
                      <w:highlight w:val="darkGray"/>
                    </w:rPr>
                  </w:pPr>
                  <w:r>
                    <w:rPr>
                      <w:rFonts w:ascii="Calibri" w:hAnsi="Calibri"/>
                      <w:color w:val="000000"/>
                      <w:sz w:val="22"/>
                      <w:szCs w:val="22"/>
                    </w:rPr>
                    <w:t>Remoción</w:t>
                  </w:r>
                  <w:r w:rsidR="00B07B81">
                    <w:rPr>
                      <w:rFonts w:ascii="Calibri" w:hAnsi="Calibri"/>
                      <w:color w:val="000000"/>
                      <w:sz w:val="22"/>
                      <w:szCs w:val="22"/>
                    </w:rPr>
                    <w:t xml:space="preserve"> membrana </w:t>
                  </w:r>
                  <w:r>
                    <w:rPr>
                      <w:rFonts w:ascii="Calibri" w:hAnsi="Calibri"/>
                      <w:color w:val="000000"/>
                      <w:sz w:val="22"/>
                      <w:szCs w:val="22"/>
                    </w:rPr>
                    <w:t>existente</w:t>
                  </w:r>
                  <w:r w:rsidR="00B07B81">
                    <w:rPr>
                      <w:rFonts w:ascii="Calibri" w:hAnsi="Calibri"/>
                      <w:color w:val="000000"/>
                      <w:sz w:val="22"/>
                      <w:szCs w:val="22"/>
                    </w:rPr>
                    <w:t xml:space="preserve"> deterioradas</w:t>
                  </w:r>
                  <w:r w:rsidR="0061060B" w:rsidRPr="0061060B">
                    <w:rPr>
                      <w:rFonts w:ascii="Calibri" w:hAnsi="Calibri"/>
                      <w:color w:val="000000"/>
                      <w:sz w:val="22"/>
                      <w:szCs w:val="22"/>
                      <w:highlight w:val="darkGray"/>
                    </w:rPr>
                    <w:t>(1,286.00 M2)</w:t>
                  </w:r>
                </w:p>
                <w:p w:rsidR="00B07B81" w:rsidRDefault="00B07B81" w:rsidP="00B07B81">
                  <w:pPr>
                    <w:pStyle w:val="Prrafodelista"/>
                    <w:numPr>
                      <w:ilvl w:val="0"/>
                      <w:numId w:val="39"/>
                    </w:numPr>
                    <w:rPr>
                      <w:rFonts w:ascii="Calibri" w:hAnsi="Calibri"/>
                      <w:color w:val="000000"/>
                      <w:sz w:val="22"/>
                      <w:szCs w:val="22"/>
                    </w:rPr>
                  </w:pPr>
                  <w:r>
                    <w:rPr>
                      <w:rFonts w:ascii="Calibri" w:hAnsi="Calibri"/>
                      <w:color w:val="000000"/>
                      <w:sz w:val="22"/>
                      <w:szCs w:val="22"/>
                    </w:rPr>
                    <w:t xml:space="preserve"> Sellado de grietas en techo y paredes con adhesivo compuesto por polímeros acrílicos en base acuosa y masilla elastometrica en las paredes que suben sobre el techo central</w:t>
                  </w:r>
                  <w:r w:rsidR="0061060B">
                    <w:rPr>
                      <w:rFonts w:ascii="Calibri" w:hAnsi="Calibri"/>
                      <w:color w:val="000000"/>
                      <w:sz w:val="22"/>
                      <w:szCs w:val="22"/>
                    </w:rPr>
                    <w:t xml:space="preserve"> </w:t>
                  </w:r>
                  <w:r w:rsidR="0061060B" w:rsidRPr="0061060B">
                    <w:rPr>
                      <w:rFonts w:ascii="Calibri" w:hAnsi="Calibri"/>
                      <w:color w:val="000000"/>
                      <w:sz w:val="22"/>
                      <w:szCs w:val="22"/>
                      <w:highlight w:val="darkGray"/>
                    </w:rPr>
                    <w:t>(109.00 M2)</w:t>
                  </w:r>
                  <w:r>
                    <w:rPr>
                      <w:rFonts w:ascii="Calibri" w:hAnsi="Calibri"/>
                      <w:color w:val="000000"/>
                      <w:sz w:val="22"/>
                      <w:szCs w:val="22"/>
                    </w:rPr>
                    <w:t>, donde están ubicados los tinacos.</w:t>
                  </w:r>
                </w:p>
                <w:p w:rsidR="00B07B81" w:rsidRDefault="007B2D88" w:rsidP="00B07B81">
                  <w:pPr>
                    <w:pStyle w:val="Prrafodelista"/>
                    <w:numPr>
                      <w:ilvl w:val="0"/>
                      <w:numId w:val="39"/>
                    </w:numPr>
                    <w:rPr>
                      <w:rFonts w:ascii="Calibri" w:hAnsi="Calibri"/>
                      <w:color w:val="000000"/>
                      <w:sz w:val="22"/>
                      <w:szCs w:val="22"/>
                    </w:rPr>
                  </w:pPr>
                  <w:r>
                    <w:rPr>
                      <w:rFonts w:ascii="Calibri" w:hAnsi="Calibri"/>
                      <w:color w:val="000000"/>
                      <w:sz w:val="22"/>
                      <w:szCs w:val="22"/>
                    </w:rPr>
                    <w:t>Colocación</w:t>
                  </w:r>
                  <w:r w:rsidR="00B07B81">
                    <w:rPr>
                      <w:rFonts w:ascii="Calibri" w:hAnsi="Calibri"/>
                      <w:color w:val="000000"/>
                      <w:sz w:val="22"/>
                      <w:szCs w:val="22"/>
                    </w:rPr>
                    <w:t xml:space="preserve"> de membrana mineral con refuerzo de polyester de 4 mm (5Kg), en el área donde se ha removido la</w:t>
                  </w:r>
                  <w:r>
                    <w:rPr>
                      <w:rFonts w:ascii="Calibri" w:hAnsi="Calibri"/>
                      <w:color w:val="000000"/>
                      <w:sz w:val="22"/>
                      <w:szCs w:val="22"/>
                    </w:rPr>
                    <w:t>s</w:t>
                  </w:r>
                  <w:r w:rsidR="00B07B81">
                    <w:rPr>
                      <w:rFonts w:ascii="Calibri" w:hAnsi="Calibri"/>
                      <w:color w:val="000000"/>
                      <w:sz w:val="22"/>
                      <w:szCs w:val="22"/>
                    </w:rPr>
                    <w:t xml:space="preserve"> membrana</w:t>
                  </w:r>
                  <w:r>
                    <w:rPr>
                      <w:rFonts w:ascii="Calibri" w:hAnsi="Calibri"/>
                      <w:color w:val="000000"/>
                      <w:sz w:val="22"/>
                      <w:szCs w:val="22"/>
                    </w:rPr>
                    <w:t>s</w:t>
                  </w:r>
                  <w:r w:rsidR="00B07B81">
                    <w:rPr>
                      <w:rFonts w:ascii="Calibri" w:hAnsi="Calibri"/>
                      <w:color w:val="000000"/>
                      <w:sz w:val="22"/>
                      <w:szCs w:val="22"/>
                    </w:rPr>
                    <w:t xml:space="preserve"> existentes</w:t>
                  </w:r>
                  <w:r w:rsidR="0061060B">
                    <w:rPr>
                      <w:rFonts w:ascii="Calibri" w:hAnsi="Calibri"/>
                      <w:color w:val="000000"/>
                      <w:sz w:val="22"/>
                      <w:szCs w:val="22"/>
                    </w:rPr>
                    <w:t xml:space="preserve"> </w:t>
                  </w:r>
                  <w:r w:rsidR="0061060B" w:rsidRPr="0061060B">
                    <w:rPr>
                      <w:rFonts w:ascii="Calibri" w:hAnsi="Calibri"/>
                      <w:color w:val="000000"/>
                      <w:sz w:val="22"/>
                      <w:szCs w:val="22"/>
                      <w:highlight w:val="darkGray"/>
                    </w:rPr>
                    <w:t>(1,286.00 M2)</w:t>
                  </w:r>
                  <w:r w:rsidR="00B07B81">
                    <w:rPr>
                      <w:rFonts w:ascii="Calibri" w:hAnsi="Calibri"/>
                      <w:color w:val="000000"/>
                      <w:sz w:val="22"/>
                      <w:szCs w:val="22"/>
                    </w:rPr>
                    <w:t>.</w:t>
                  </w:r>
                </w:p>
                <w:p w:rsidR="00B07B81" w:rsidRDefault="007B2D88" w:rsidP="00B07B81">
                  <w:pPr>
                    <w:pStyle w:val="Prrafodelista"/>
                    <w:numPr>
                      <w:ilvl w:val="0"/>
                      <w:numId w:val="39"/>
                    </w:numPr>
                    <w:rPr>
                      <w:rFonts w:ascii="Calibri" w:hAnsi="Calibri"/>
                      <w:color w:val="000000"/>
                      <w:sz w:val="22"/>
                      <w:szCs w:val="22"/>
                    </w:rPr>
                  </w:pPr>
                  <w:r>
                    <w:rPr>
                      <w:rFonts w:ascii="Calibri" w:hAnsi="Calibri"/>
                      <w:color w:val="000000"/>
                      <w:sz w:val="22"/>
                      <w:szCs w:val="22"/>
                    </w:rPr>
                    <w:t>Rectificación</w:t>
                  </w:r>
                  <w:r w:rsidR="00B07B81">
                    <w:rPr>
                      <w:rFonts w:ascii="Calibri" w:hAnsi="Calibri"/>
                      <w:color w:val="000000"/>
                      <w:sz w:val="22"/>
                      <w:szCs w:val="22"/>
                    </w:rPr>
                    <w:t xml:space="preserve"> </w:t>
                  </w:r>
                  <w:r>
                    <w:rPr>
                      <w:rFonts w:ascii="Calibri" w:hAnsi="Calibri"/>
                      <w:color w:val="000000"/>
                      <w:sz w:val="22"/>
                      <w:szCs w:val="22"/>
                    </w:rPr>
                    <w:t>pendientes fino de techo</w:t>
                  </w:r>
                </w:p>
                <w:p w:rsidR="007B2D88" w:rsidRDefault="007B2D88" w:rsidP="00B07B81">
                  <w:pPr>
                    <w:pStyle w:val="Prrafodelista"/>
                    <w:numPr>
                      <w:ilvl w:val="0"/>
                      <w:numId w:val="39"/>
                    </w:numPr>
                    <w:rPr>
                      <w:rFonts w:ascii="Calibri" w:hAnsi="Calibri"/>
                      <w:color w:val="000000"/>
                      <w:sz w:val="22"/>
                      <w:szCs w:val="22"/>
                    </w:rPr>
                  </w:pPr>
                  <w:r>
                    <w:rPr>
                      <w:rFonts w:ascii="Calibri" w:hAnsi="Calibri"/>
                      <w:color w:val="000000"/>
                      <w:sz w:val="22"/>
                      <w:szCs w:val="22"/>
                    </w:rPr>
                    <w:t>Revisión desagües de techo</w:t>
                  </w:r>
                  <w:r w:rsidR="0061060B">
                    <w:rPr>
                      <w:rFonts w:ascii="Calibri" w:hAnsi="Calibri"/>
                      <w:color w:val="000000"/>
                      <w:sz w:val="22"/>
                      <w:szCs w:val="22"/>
                    </w:rPr>
                    <w:t xml:space="preserve"> </w:t>
                  </w:r>
                  <w:r w:rsidR="0061060B" w:rsidRPr="0061060B">
                    <w:rPr>
                      <w:rFonts w:ascii="Calibri" w:hAnsi="Calibri"/>
                      <w:color w:val="000000"/>
                      <w:sz w:val="22"/>
                      <w:szCs w:val="22"/>
                      <w:highlight w:val="darkGray"/>
                    </w:rPr>
                    <w:t>(15 USD)</w:t>
                  </w:r>
                </w:p>
                <w:p w:rsidR="007B2D88" w:rsidRDefault="007B2D88" w:rsidP="007B2D88">
                  <w:pPr>
                    <w:rPr>
                      <w:rFonts w:ascii="Calibri" w:hAnsi="Calibri"/>
                      <w:color w:val="000000"/>
                      <w:sz w:val="22"/>
                      <w:szCs w:val="22"/>
                    </w:rPr>
                  </w:pPr>
                </w:p>
                <w:p w:rsidR="007B2D88" w:rsidRPr="007B2D88" w:rsidRDefault="007B2D88" w:rsidP="007B2D88">
                  <w:pPr>
                    <w:rPr>
                      <w:rFonts w:ascii="Calibri" w:hAnsi="Calibri"/>
                      <w:color w:val="000000"/>
                      <w:sz w:val="22"/>
                      <w:szCs w:val="22"/>
                    </w:rPr>
                  </w:pPr>
                </w:p>
              </w:tc>
            </w:tr>
          </w:tbl>
          <w:p w:rsidR="00541BE1" w:rsidRDefault="00541BE1"/>
          <w:p w:rsidR="00541BE1" w:rsidRDefault="00541BE1"/>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0A504C" w:rsidRDefault="000A504C" w:rsidP="000A504C">
      <w:pPr>
        <w:pStyle w:val="Prrafodelista"/>
        <w:numPr>
          <w:ilvl w:val="0"/>
          <w:numId w:val="40"/>
        </w:numPr>
        <w:jc w:val="both"/>
        <w:rPr>
          <w:rFonts w:ascii="Arial Narrow" w:hAnsi="Arial Narrow"/>
          <w:color w:val="FF0000"/>
          <w:sz w:val="32"/>
          <w:szCs w:val="32"/>
        </w:rPr>
      </w:pPr>
      <w:r>
        <w:rPr>
          <w:rFonts w:ascii="Arial Narrow" w:hAnsi="Arial Narrow"/>
          <w:color w:val="FF0000"/>
          <w:sz w:val="32"/>
          <w:szCs w:val="32"/>
        </w:rPr>
        <w:lastRenderedPageBreak/>
        <w:t>Debe presentar por lo menos una carta donde certifique que ha hecho trabajos similares de Remozamiento de Infraestructura.</w:t>
      </w:r>
    </w:p>
    <w:p w:rsidR="0061060B" w:rsidRDefault="0061060B" w:rsidP="0061060B">
      <w:pPr>
        <w:pStyle w:val="Prrafodelista"/>
        <w:jc w:val="both"/>
        <w:rPr>
          <w:rFonts w:ascii="Arial Narrow" w:hAnsi="Arial Narrow"/>
          <w:color w:val="FF0000"/>
          <w:sz w:val="32"/>
          <w:szCs w:val="32"/>
        </w:rPr>
      </w:pPr>
    </w:p>
    <w:p w:rsidR="0061060B" w:rsidRDefault="0061060B" w:rsidP="000A504C">
      <w:pPr>
        <w:pStyle w:val="Prrafodelista"/>
        <w:numPr>
          <w:ilvl w:val="0"/>
          <w:numId w:val="40"/>
        </w:numPr>
        <w:jc w:val="both"/>
        <w:rPr>
          <w:rFonts w:ascii="Arial Narrow" w:hAnsi="Arial Narrow"/>
          <w:color w:val="FF0000"/>
          <w:sz w:val="32"/>
          <w:szCs w:val="32"/>
        </w:rPr>
      </w:pPr>
      <w:r>
        <w:rPr>
          <w:rFonts w:ascii="Arial Narrow" w:hAnsi="Arial Narrow"/>
          <w:color w:val="FF0000"/>
          <w:sz w:val="32"/>
          <w:szCs w:val="32"/>
        </w:rPr>
        <w:t>Para visitar el área a trabajar contactarse con la Arquitecta Ingrid Perez al 809-534-2105 Ext. 359.</w:t>
      </w:r>
    </w:p>
    <w:p w:rsidR="000A504C" w:rsidRDefault="000A504C" w:rsidP="000A504C">
      <w:pPr>
        <w:pStyle w:val="Prrafodelista"/>
        <w:jc w:val="both"/>
        <w:rPr>
          <w:rFonts w:ascii="Arial Narrow" w:hAnsi="Arial Narrow"/>
          <w:color w:val="FF0000"/>
          <w:sz w:val="32"/>
          <w:szCs w:val="32"/>
        </w:rPr>
      </w:pPr>
    </w:p>
    <w:p w:rsidR="000A504C" w:rsidRDefault="000A504C"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8C1F9D">
        <w:rPr>
          <w:rFonts w:ascii="Arial Narrow" w:hAnsi="Arial Narrow" w:cs="Arial"/>
        </w:rPr>
        <w:t>p</w:t>
      </w:r>
      <w:r w:rsidR="00985659" w:rsidRPr="00985659">
        <w:rPr>
          <w:rFonts w:ascii="Arial Narrow" w:hAnsi="Arial Narrow" w:cs="Arial"/>
        </w:rPr>
        <w:t>a</w:t>
      </w:r>
      <w:r w:rsidR="008C1F9D">
        <w:rPr>
          <w:rFonts w:ascii="Arial Narrow" w:hAnsi="Arial Narrow" w:cs="Arial"/>
        </w:rPr>
        <w:t>ra más información adicional comunicarse con el Arquitecto Leibnitz Aracena Cel.809-467-2358</w:t>
      </w:r>
      <w:r w:rsidR="00630A5A">
        <w:rPr>
          <w:rFonts w:ascii="Arial Narrow" w:hAnsi="Arial Narrow" w:cs="Arial"/>
        </w:rPr>
        <w:t>.</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Pr="009241B2"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lastRenderedPageBreak/>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lastRenderedPageBreak/>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lastRenderedPageBreak/>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E92377" w:rsidRDefault="00E92377" w:rsidP="00F4136F">
      <w:pPr>
        <w:pStyle w:val="Ttulo3"/>
      </w:pPr>
      <w:bookmarkStart w:id="192" w:name="_Toc410128645"/>
    </w:p>
    <w:p w:rsidR="00E92377" w:rsidRDefault="00E92377" w:rsidP="00F4136F">
      <w:pPr>
        <w:pStyle w:val="Ttulo3"/>
      </w:pPr>
    </w:p>
    <w:p w:rsidR="00AB4846" w:rsidRPr="006F4D3D" w:rsidRDefault="00883802" w:rsidP="00F4136F">
      <w:pPr>
        <w:pStyle w:val="Ttulo3"/>
      </w:pPr>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 – Garantías, importes </w:t>
            </w:r>
            <w:r w:rsidRPr="006F4D3D">
              <w:rPr>
                <w:rFonts w:ascii="Arial Narrow" w:hAnsi="Arial Narrow"/>
              </w:rPr>
              <w:lastRenderedPageBreak/>
              <w:t>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5.1.2 – Garantía de Fiel Cumplimiento de Contrato, vigencia </w:t>
            </w:r>
            <w:r w:rsidRPr="006F4D3D">
              <w:rPr>
                <w:rFonts w:ascii="Arial Narrow" w:hAnsi="Arial Narrow"/>
              </w:rPr>
              <w:lastRenderedPageBreak/>
              <w:t>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 xml:space="preserve">la convocatoria abarque un </w:t>
            </w:r>
            <w:r w:rsidR="00A71838">
              <w:rPr>
                <w:rFonts w:ascii="Arial Narrow" w:hAnsi="Arial Narrow"/>
              </w:rPr>
              <w:lastRenderedPageBreak/>
              <w:t>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Documentación a 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07" w:rsidRDefault="00BD2707">
      <w:r>
        <w:separator/>
      </w:r>
    </w:p>
  </w:endnote>
  <w:endnote w:type="continuationSeparator" w:id="0">
    <w:p w:rsidR="00BD2707" w:rsidRDefault="00BD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59" w:rsidRDefault="00677A5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77A59" w:rsidRDefault="00677A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59" w:rsidRDefault="00677A5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5486">
      <w:rPr>
        <w:rStyle w:val="Nmerodepgina"/>
        <w:noProof/>
      </w:rPr>
      <w:t>43</w:t>
    </w:r>
    <w:r>
      <w:rPr>
        <w:rStyle w:val="Nmerodepgina"/>
      </w:rPr>
      <w:fldChar w:fldCharType="end"/>
    </w:r>
  </w:p>
  <w:p w:rsidR="00677A59" w:rsidRPr="00BE0C69" w:rsidRDefault="00677A59">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07" w:rsidRDefault="00BD2707">
      <w:r>
        <w:separator/>
      </w:r>
    </w:p>
  </w:footnote>
  <w:footnote w:type="continuationSeparator" w:id="0">
    <w:p w:rsidR="00BD2707" w:rsidRDefault="00BD2707">
      <w:r>
        <w:continuationSeparator/>
      </w:r>
    </w:p>
  </w:footnote>
  <w:footnote w:id="1">
    <w:p w:rsidR="00677A59" w:rsidRPr="00D0458A" w:rsidRDefault="00677A59"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677A59" w:rsidRPr="00D0458A" w:rsidRDefault="00677A59">
      <w:pPr>
        <w:pStyle w:val="Textonotapie"/>
      </w:pPr>
    </w:p>
  </w:footnote>
  <w:footnote w:id="2">
    <w:p w:rsidR="00677A59" w:rsidRPr="002F548E" w:rsidRDefault="00677A59"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677A59" w:rsidRPr="003A560B" w:rsidRDefault="00677A59">
      <w:pPr>
        <w:pStyle w:val="Textonotapie"/>
        <w:rPr>
          <w:lang w:val="es-ES"/>
        </w:rPr>
      </w:pPr>
    </w:p>
  </w:footnote>
  <w:footnote w:id="3">
    <w:p w:rsidR="00677A59" w:rsidRPr="004A4C29" w:rsidRDefault="00677A59">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677A59" w:rsidRPr="009A6D78" w:rsidRDefault="00677A59">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677A59" w:rsidRPr="003841C8" w:rsidRDefault="00677A59"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59" w:rsidRPr="00BE0C69" w:rsidRDefault="00677A59"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677A59" w:rsidRDefault="00677A59">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8785059"/>
    <w:multiLevelType w:val="hybridMultilevel"/>
    <w:tmpl w:val="1F882F3E"/>
    <w:lvl w:ilvl="0" w:tplc="C5BC5F3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B1E44"/>
    <w:multiLevelType w:val="hybridMultilevel"/>
    <w:tmpl w:val="848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1">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8">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3"/>
  </w:num>
  <w:num w:numId="2">
    <w:abstractNumId w:val="27"/>
  </w:num>
  <w:num w:numId="3">
    <w:abstractNumId w:val="13"/>
  </w:num>
  <w:num w:numId="4">
    <w:abstractNumId w:val="31"/>
  </w:num>
  <w:num w:numId="5">
    <w:abstractNumId w:val="38"/>
  </w:num>
  <w:num w:numId="6">
    <w:abstractNumId w:val="36"/>
  </w:num>
  <w:num w:numId="7">
    <w:abstractNumId w:val="12"/>
  </w:num>
  <w:num w:numId="8">
    <w:abstractNumId w:val="30"/>
  </w:num>
  <w:num w:numId="9">
    <w:abstractNumId w:val="25"/>
  </w:num>
  <w:num w:numId="10">
    <w:abstractNumId w:val="24"/>
  </w:num>
  <w:num w:numId="11">
    <w:abstractNumId w:val="14"/>
  </w:num>
  <w:num w:numId="12">
    <w:abstractNumId w:val="1"/>
  </w:num>
  <w:num w:numId="13">
    <w:abstractNumId w:val="0"/>
  </w:num>
  <w:num w:numId="14">
    <w:abstractNumId w:val="26"/>
  </w:num>
  <w:num w:numId="15">
    <w:abstractNumId w:val="5"/>
  </w:num>
  <w:num w:numId="16">
    <w:abstractNumId w:val="32"/>
  </w:num>
  <w:num w:numId="17">
    <w:abstractNumId w:val="9"/>
  </w:num>
  <w:num w:numId="18">
    <w:abstractNumId w:val="35"/>
  </w:num>
  <w:num w:numId="19">
    <w:abstractNumId w:val="29"/>
  </w:num>
  <w:num w:numId="20">
    <w:abstractNumId w:val="34"/>
  </w:num>
  <w:num w:numId="21">
    <w:abstractNumId w:val="15"/>
  </w:num>
  <w:num w:numId="22">
    <w:abstractNumId w:val="21"/>
  </w:num>
  <w:num w:numId="23">
    <w:abstractNumId w:val="7"/>
  </w:num>
  <w:num w:numId="24">
    <w:abstractNumId w:val="22"/>
  </w:num>
  <w:num w:numId="25">
    <w:abstractNumId w:val="23"/>
  </w:num>
  <w:num w:numId="26">
    <w:abstractNumId w:val="11"/>
  </w:num>
  <w:num w:numId="27">
    <w:abstractNumId w:val="17"/>
  </w:num>
  <w:num w:numId="28">
    <w:abstractNumId w:val="3"/>
  </w:num>
  <w:num w:numId="29">
    <w:abstractNumId w:val="20"/>
  </w:num>
  <w:num w:numId="30">
    <w:abstractNumId w:val="37"/>
  </w:num>
  <w:num w:numId="31">
    <w:abstractNumId w:val="39"/>
  </w:num>
  <w:num w:numId="32">
    <w:abstractNumId w:val="8"/>
  </w:num>
  <w:num w:numId="33">
    <w:abstractNumId w:val="16"/>
  </w:num>
  <w:num w:numId="34">
    <w:abstractNumId w:val="10"/>
  </w:num>
  <w:num w:numId="35">
    <w:abstractNumId w:val="28"/>
  </w:num>
  <w:num w:numId="36">
    <w:abstractNumId w:val="4"/>
  </w:num>
  <w:num w:numId="37">
    <w:abstractNumId w:val="2"/>
  </w:num>
  <w:num w:numId="38">
    <w:abstractNumId w:val="6"/>
  </w:num>
  <w:num w:numId="39">
    <w:abstractNumId w:val="19"/>
  </w:num>
  <w:num w:numId="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402C"/>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04C"/>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A036A"/>
    <w:rsid w:val="001A0B9B"/>
    <w:rsid w:val="001A185D"/>
    <w:rsid w:val="001A3F41"/>
    <w:rsid w:val="001A61CA"/>
    <w:rsid w:val="001A6D7B"/>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46CC"/>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7226"/>
    <w:rsid w:val="005A739B"/>
    <w:rsid w:val="005B0366"/>
    <w:rsid w:val="005B08C5"/>
    <w:rsid w:val="005B09BE"/>
    <w:rsid w:val="005B11D2"/>
    <w:rsid w:val="005B1229"/>
    <w:rsid w:val="005B3B47"/>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60B"/>
    <w:rsid w:val="00610848"/>
    <w:rsid w:val="00612E74"/>
    <w:rsid w:val="00616C9F"/>
    <w:rsid w:val="00620239"/>
    <w:rsid w:val="00621B03"/>
    <w:rsid w:val="00622490"/>
    <w:rsid w:val="00623EC9"/>
    <w:rsid w:val="00624C09"/>
    <w:rsid w:val="006265C4"/>
    <w:rsid w:val="00626E10"/>
    <w:rsid w:val="00630A5A"/>
    <w:rsid w:val="00630D71"/>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7615"/>
    <w:rsid w:val="00677A59"/>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64E7"/>
    <w:rsid w:val="007A6D42"/>
    <w:rsid w:val="007A6FE3"/>
    <w:rsid w:val="007A7A3E"/>
    <w:rsid w:val="007B2BF5"/>
    <w:rsid w:val="007B2D88"/>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1E43"/>
    <w:rsid w:val="00842B51"/>
    <w:rsid w:val="00845803"/>
    <w:rsid w:val="008504E1"/>
    <w:rsid w:val="00850754"/>
    <w:rsid w:val="00850BA5"/>
    <w:rsid w:val="0085131B"/>
    <w:rsid w:val="0085162F"/>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4DA1"/>
    <w:rsid w:val="008A6381"/>
    <w:rsid w:val="008A7433"/>
    <w:rsid w:val="008A7C85"/>
    <w:rsid w:val="008B1E95"/>
    <w:rsid w:val="008B2024"/>
    <w:rsid w:val="008B51A8"/>
    <w:rsid w:val="008C08AA"/>
    <w:rsid w:val="008C1F9D"/>
    <w:rsid w:val="008C252D"/>
    <w:rsid w:val="008C2D9C"/>
    <w:rsid w:val="008C3817"/>
    <w:rsid w:val="008C3A05"/>
    <w:rsid w:val="008C4919"/>
    <w:rsid w:val="008C50EE"/>
    <w:rsid w:val="008C5339"/>
    <w:rsid w:val="008C5619"/>
    <w:rsid w:val="008C7E68"/>
    <w:rsid w:val="008D188D"/>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8D6"/>
    <w:rsid w:val="0093407C"/>
    <w:rsid w:val="00934161"/>
    <w:rsid w:val="0093513B"/>
    <w:rsid w:val="009353CB"/>
    <w:rsid w:val="0093547B"/>
    <w:rsid w:val="009354AC"/>
    <w:rsid w:val="00936DEC"/>
    <w:rsid w:val="009378CF"/>
    <w:rsid w:val="00940184"/>
    <w:rsid w:val="00940546"/>
    <w:rsid w:val="00943AF8"/>
    <w:rsid w:val="00943F9F"/>
    <w:rsid w:val="0094450B"/>
    <w:rsid w:val="009445AB"/>
    <w:rsid w:val="009461C0"/>
    <w:rsid w:val="00946F34"/>
    <w:rsid w:val="00947312"/>
    <w:rsid w:val="00954779"/>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B81"/>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2707"/>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86"/>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F74"/>
    <w:rsid w:val="00E814FF"/>
    <w:rsid w:val="00E81BEE"/>
    <w:rsid w:val="00E83B6B"/>
    <w:rsid w:val="00E8698A"/>
    <w:rsid w:val="00E903F8"/>
    <w:rsid w:val="00E92377"/>
    <w:rsid w:val="00E92D0C"/>
    <w:rsid w:val="00E930B3"/>
    <w:rsid w:val="00E93265"/>
    <w:rsid w:val="00E9346E"/>
    <w:rsid w:val="00E93A1D"/>
    <w:rsid w:val="00E93B70"/>
    <w:rsid w:val="00E97E3D"/>
    <w:rsid w:val="00EA0424"/>
    <w:rsid w:val="00EA322C"/>
    <w:rsid w:val="00EA3341"/>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A0C"/>
    <w:rsid w:val="00F61722"/>
    <w:rsid w:val="00F61CF1"/>
    <w:rsid w:val="00F63417"/>
    <w:rsid w:val="00F646E7"/>
    <w:rsid w:val="00F64C44"/>
    <w:rsid w:val="00F66698"/>
    <w:rsid w:val="00F67B3B"/>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3A99-B6A1-4B70-9BD4-AF3BCC7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14168</Words>
  <Characters>77927</Characters>
  <Application>Microsoft Office Word</Application>
  <DocSecurity>0</DocSecurity>
  <Lines>649</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2019-04-01T18:54:00Z</dcterms:created>
  <dcterms:modified xsi:type="dcterms:W3CDTF">2019-04-01T18:54:00Z</dcterms:modified>
</cp:coreProperties>
</file>