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15" w:rsidRDefault="00EB0415" w:rsidP="00EB0415">
      <w:pPr>
        <w:keepNext/>
        <w:keepLines/>
        <w:spacing w:after="0" w:line="240" w:lineRule="auto"/>
        <w:jc w:val="both"/>
        <w:outlineLvl w:val="0"/>
        <w:rPr>
          <w:rFonts w:ascii="Book Antiqua" w:hAnsi="Book Antiqua" w:cs="Times New Roman"/>
          <w:lang w:val="es-ES_tradnl"/>
        </w:rPr>
      </w:pPr>
      <w:bookmarkStart w:id="0" w:name="_GoBack"/>
      <w:bookmarkEnd w:id="0"/>
      <w:r w:rsidRPr="00DC15C6">
        <w:rPr>
          <w:rFonts w:ascii="Book Antiqua" w:eastAsia="Times New Roman" w:hAnsi="Book Antiqua" w:cs="Times New Roman"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288CCBE8" wp14:editId="3C773C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52270" cy="890270"/>
            <wp:effectExtent l="0" t="0" r="5080" b="5080"/>
            <wp:wrapSquare wrapText="bothSides"/>
            <wp:docPr id="1" name="Imagen 4" descr="http://vicepresidencia.gob.do/vice/wp-content/themes/Vicepresidencia/images/pro-s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vicepresidencia.gob.do/vice/wp-content/themes/Vicepresidencia/images/pro-sol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415" w:rsidRPr="00DC15C6" w:rsidRDefault="00EB0415" w:rsidP="00EB0415">
      <w:pPr>
        <w:keepNext/>
        <w:keepLines/>
        <w:spacing w:after="0" w:line="240" w:lineRule="auto"/>
        <w:jc w:val="both"/>
        <w:outlineLvl w:val="0"/>
        <w:rPr>
          <w:rFonts w:ascii="Book Antiqua" w:hAnsi="Book Antiqua" w:cs="Times New Roman"/>
          <w:lang w:val="es-ES_tradnl"/>
        </w:rPr>
      </w:pPr>
    </w:p>
    <w:p w:rsidR="00EB0415" w:rsidRPr="00DC15C6" w:rsidRDefault="00EB0415" w:rsidP="00EB0415">
      <w:pPr>
        <w:pStyle w:val="Sinespaciado"/>
        <w:jc w:val="center"/>
        <w:rPr>
          <w:rFonts w:ascii="Book Antiqua" w:hAnsi="Book Antiqua" w:cs="Times New Roman"/>
          <w:lang w:val="es-ES_tradnl"/>
        </w:rPr>
      </w:pPr>
    </w:p>
    <w:p w:rsidR="00EB0415" w:rsidRPr="00DC15C6" w:rsidRDefault="00EB0415" w:rsidP="00EB0415">
      <w:pPr>
        <w:pStyle w:val="Sinespaciado"/>
        <w:jc w:val="center"/>
        <w:rPr>
          <w:rFonts w:ascii="Book Antiqua" w:eastAsia="MS Mincho" w:hAnsi="Book Antiqua" w:cs="Times New Roman"/>
          <w:b/>
          <w:i/>
          <w:color w:val="171717" w:themeColor="background2" w:themeShade="1A"/>
          <w:sz w:val="14"/>
        </w:rPr>
      </w:pPr>
    </w:p>
    <w:p w:rsidR="00EB0415" w:rsidRPr="00DC15C6" w:rsidRDefault="00EB0415" w:rsidP="00EB0415">
      <w:pPr>
        <w:pStyle w:val="Sinespaciado"/>
        <w:jc w:val="center"/>
        <w:rPr>
          <w:rFonts w:ascii="Book Antiqua" w:eastAsia="MS Mincho" w:hAnsi="Book Antiqua" w:cs="Times New Roman"/>
          <w:b/>
          <w:i/>
          <w:color w:val="171717" w:themeColor="background2" w:themeShade="1A"/>
        </w:rPr>
      </w:pPr>
    </w:p>
    <w:p w:rsidR="00EB0415" w:rsidRPr="00DC15C6" w:rsidRDefault="00EB0415" w:rsidP="00EB0415">
      <w:pPr>
        <w:pStyle w:val="Sinespaciado"/>
        <w:jc w:val="center"/>
        <w:rPr>
          <w:rFonts w:ascii="Book Antiqua" w:eastAsia="MS Mincho" w:hAnsi="Book Antiqua" w:cs="Times New Roman"/>
          <w:b/>
          <w:i/>
          <w:color w:val="171717" w:themeColor="background2" w:themeShade="1A"/>
        </w:rPr>
      </w:pPr>
    </w:p>
    <w:p w:rsidR="00EB0415" w:rsidRPr="00957D36" w:rsidRDefault="00EB0415" w:rsidP="00EB0415">
      <w:pPr>
        <w:pStyle w:val="Sinespaciado"/>
        <w:jc w:val="center"/>
        <w:rPr>
          <w:rFonts w:ascii="Book Antiqua" w:eastAsia="MS Mincho" w:hAnsi="Book Antiqua" w:cs="Times New Roman"/>
          <w:b/>
          <w:i/>
          <w:color w:val="171717" w:themeColor="background2" w:themeShade="1A"/>
        </w:rPr>
      </w:pPr>
      <w:r w:rsidRPr="00957D36">
        <w:rPr>
          <w:rFonts w:ascii="Book Antiqua" w:eastAsia="MS Mincho" w:hAnsi="Book Antiqua" w:cs="Times New Roman"/>
          <w:b/>
          <w:i/>
          <w:color w:val="171717" w:themeColor="background2" w:themeShade="1A"/>
        </w:rPr>
        <w:t>Gabinete De Coordinación De La Política Social</w:t>
      </w:r>
    </w:p>
    <w:p w:rsidR="00EB0415" w:rsidRPr="00957D36" w:rsidRDefault="00EB0415" w:rsidP="00EB0415">
      <w:pPr>
        <w:pStyle w:val="Sinespaciado"/>
        <w:jc w:val="center"/>
        <w:rPr>
          <w:rFonts w:ascii="Book Antiqua" w:eastAsia="MS Mincho" w:hAnsi="Book Antiqua" w:cs="Times New Roman"/>
          <w:b/>
          <w:i/>
          <w:color w:val="171717" w:themeColor="background2" w:themeShade="1A"/>
        </w:rPr>
      </w:pPr>
      <w:r w:rsidRPr="00957D36">
        <w:rPr>
          <w:rFonts w:ascii="Book Antiqua" w:eastAsia="MS Mincho" w:hAnsi="Book Antiqua" w:cs="Times New Roman"/>
          <w:b/>
          <w:i/>
          <w:color w:val="171717" w:themeColor="background2" w:themeShade="1A"/>
        </w:rPr>
        <w:t>Programa Progresando Con Solidaridad</w:t>
      </w:r>
    </w:p>
    <w:p w:rsidR="00EB0415" w:rsidRPr="00957D36" w:rsidRDefault="00EB0415" w:rsidP="00EB0415">
      <w:pPr>
        <w:pStyle w:val="Sinespaciado"/>
        <w:jc w:val="center"/>
        <w:rPr>
          <w:rFonts w:ascii="Book Antiqua" w:eastAsia="Times New Roman" w:hAnsi="Book Antiqua" w:cs="Times New Roman"/>
          <w:b/>
          <w:lang w:eastAsia="es-ES"/>
        </w:rPr>
      </w:pPr>
      <w:r w:rsidRPr="00957D36">
        <w:rPr>
          <w:rFonts w:ascii="Book Antiqua" w:eastAsia="Times New Roman" w:hAnsi="Book Antiqua" w:cs="Times New Roman"/>
          <w:b/>
          <w:lang w:eastAsia="es-ES"/>
        </w:rPr>
        <w:t>“</w:t>
      </w:r>
      <w:r w:rsidRPr="00957D36">
        <w:rPr>
          <w:rFonts w:ascii="Book Antiqua" w:eastAsia="Times New Roman" w:hAnsi="Book Antiqua" w:cs="Times New Roman"/>
          <w:b/>
          <w:i/>
          <w:lang w:eastAsia="es-ES"/>
        </w:rPr>
        <w:t>Año del Fomento de las Exportaciones</w:t>
      </w:r>
      <w:r w:rsidRPr="00957D36">
        <w:rPr>
          <w:rFonts w:ascii="Book Antiqua" w:eastAsia="Times New Roman" w:hAnsi="Book Antiqua" w:cs="Times New Roman"/>
          <w:b/>
          <w:lang w:eastAsia="es-ES"/>
        </w:rPr>
        <w:t>”</w:t>
      </w:r>
    </w:p>
    <w:p w:rsidR="00EB0415" w:rsidRPr="00957D36" w:rsidRDefault="00EB0415" w:rsidP="00EB0415">
      <w:pPr>
        <w:spacing w:after="0" w:line="240" w:lineRule="auto"/>
        <w:jc w:val="both"/>
        <w:rPr>
          <w:rFonts w:ascii="Book Antiqua" w:eastAsia="Times New Roman" w:hAnsi="Book Antiqua" w:cs="Times New Roman"/>
          <w:color w:val="171717" w:themeColor="background2" w:themeShade="1A"/>
          <w:sz w:val="8"/>
          <w:lang w:eastAsia="es-ES_tradnl"/>
        </w:rPr>
      </w:pPr>
    </w:p>
    <w:p w:rsidR="00EB0415" w:rsidRDefault="00EB0415" w:rsidP="00EB0415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957D36">
        <w:rPr>
          <w:rFonts w:ascii="Book Antiqua" w:eastAsia="Times New Roman" w:hAnsi="Book Antiqua" w:cs="Times New Roman"/>
          <w:b/>
          <w:lang w:eastAsia="es-ES"/>
        </w:rPr>
        <w:t>ACTA DE</w:t>
      </w:r>
      <w:r>
        <w:rPr>
          <w:rFonts w:ascii="Book Antiqua" w:eastAsia="Times New Roman" w:hAnsi="Book Antiqua" w:cs="Times New Roman"/>
          <w:b/>
          <w:lang w:eastAsia="es-ES"/>
        </w:rPr>
        <w:t xml:space="preserve">L COMITÉ DE COMPRAS Y CONTRATACIONES </w:t>
      </w:r>
      <w:r w:rsidRPr="00957D36">
        <w:rPr>
          <w:rFonts w:ascii="Book Antiqua" w:eastAsia="Times New Roman" w:hAnsi="Book Antiqua" w:cs="Times New Roman"/>
          <w:b/>
          <w:lang w:eastAsia="es-ES"/>
        </w:rPr>
        <w:t>CON MOTIVO DE</w:t>
      </w:r>
      <w:r>
        <w:rPr>
          <w:rFonts w:ascii="Book Antiqua" w:eastAsia="Times New Roman" w:hAnsi="Book Antiqua" w:cs="Times New Roman"/>
          <w:b/>
          <w:lang w:eastAsia="es-ES"/>
        </w:rPr>
        <w:t xml:space="preserve"> DAR APERTURA A LA OFERTA TÉCNICA –SOBRE A- DE</w:t>
      </w:r>
      <w:r w:rsidRPr="00957D36">
        <w:rPr>
          <w:rFonts w:ascii="Book Antiqua" w:eastAsia="Times New Roman" w:hAnsi="Book Antiqua" w:cs="Times New Roman"/>
          <w:b/>
          <w:lang w:eastAsia="es-ES"/>
        </w:rPr>
        <w:t xml:space="preserve">L PROCESO DE SELECCIÓN POR </w:t>
      </w:r>
      <w:r w:rsidR="00917F48">
        <w:rPr>
          <w:rFonts w:ascii="Book Antiqua" w:eastAsia="Times New Roman" w:hAnsi="Book Antiqua" w:cs="Times New Roman"/>
          <w:b/>
          <w:lang w:eastAsia="es-ES"/>
        </w:rPr>
        <w:t xml:space="preserve">LICITACIÓN PÚBLICA NACIONAL </w:t>
      </w:r>
      <w:r>
        <w:rPr>
          <w:rFonts w:ascii="Book Antiqua" w:eastAsia="Times New Roman" w:hAnsi="Book Antiqua" w:cs="Times New Roman"/>
          <w:b/>
          <w:lang w:eastAsia="es-ES"/>
        </w:rPr>
        <w:t xml:space="preserve">COMPARACIÓN DE PRECIOS PARA LA </w:t>
      </w:r>
      <w:r w:rsidR="00917F48" w:rsidRPr="00917F48">
        <w:rPr>
          <w:rFonts w:ascii="Book Antiqua" w:eastAsia="Times New Roman" w:hAnsi="Book Antiqua" w:cs="Times New Roman"/>
          <w:b/>
          <w:lang w:eastAsia="es-ES"/>
        </w:rPr>
        <w:t xml:space="preserve">ADQUISICIÓN DE VEHÍCULOS PARA USO DEL PROGRAMA PROGRESANDO CON SOLIDARIDAD (PROSOLI) Y LOS CENTROS </w:t>
      </w:r>
      <w:r w:rsidR="00917F48">
        <w:rPr>
          <w:rFonts w:ascii="Book Antiqua" w:eastAsia="Times New Roman" w:hAnsi="Book Antiqua" w:cs="Times New Roman"/>
          <w:b/>
          <w:lang w:eastAsia="es-ES"/>
        </w:rPr>
        <w:t>TECNOLÓGICOS COMUNITARIOS (CTC)</w:t>
      </w:r>
      <w:r>
        <w:rPr>
          <w:rFonts w:ascii="Book Antiqua" w:eastAsia="Times New Roman" w:hAnsi="Book Antiqua" w:cs="Times New Roman"/>
          <w:b/>
          <w:lang w:eastAsia="es-ES"/>
        </w:rPr>
        <w:t xml:space="preserve"> (</w:t>
      </w:r>
      <w:r w:rsidRPr="00EC30F6">
        <w:rPr>
          <w:rFonts w:ascii="Book Antiqua" w:eastAsia="Times New Roman" w:hAnsi="Book Antiqua" w:cs="Times New Roman"/>
          <w:b/>
          <w:lang w:eastAsia="es-ES"/>
        </w:rPr>
        <w:t>PPS</w:t>
      </w:r>
      <w:r>
        <w:rPr>
          <w:rFonts w:ascii="Book Antiqua" w:eastAsia="Times New Roman" w:hAnsi="Book Antiqua" w:cs="Times New Roman"/>
          <w:b/>
          <w:lang w:eastAsia="es-ES"/>
        </w:rPr>
        <w:t>-CCC-</w:t>
      </w:r>
      <w:r w:rsidR="007E3F3E">
        <w:rPr>
          <w:rFonts w:ascii="Book Antiqua" w:eastAsia="Times New Roman" w:hAnsi="Book Antiqua" w:cs="Times New Roman"/>
          <w:b/>
          <w:lang w:eastAsia="es-ES"/>
        </w:rPr>
        <w:t>LPN</w:t>
      </w:r>
      <w:r w:rsidRPr="00EC30F6">
        <w:rPr>
          <w:rFonts w:ascii="Book Antiqua" w:eastAsia="Times New Roman" w:hAnsi="Book Antiqua" w:cs="Times New Roman"/>
          <w:b/>
          <w:lang w:eastAsia="es-ES"/>
        </w:rPr>
        <w:t>-2018-00</w:t>
      </w:r>
      <w:r w:rsidR="00917F48">
        <w:rPr>
          <w:rFonts w:ascii="Book Antiqua" w:eastAsia="Times New Roman" w:hAnsi="Book Antiqua" w:cs="Times New Roman"/>
          <w:b/>
          <w:lang w:eastAsia="es-ES"/>
        </w:rPr>
        <w:t>10</w:t>
      </w:r>
      <w:r>
        <w:rPr>
          <w:rFonts w:ascii="Book Antiqua" w:eastAsia="Times New Roman" w:hAnsi="Book Antiqua" w:cs="Times New Roman"/>
          <w:b/>
          <w:lang w:eastAsia="es-ES"/>
        </w:rPr>
        <w:t>).</w:t>
      </w:r>
    </w:p>
    <w:p w:rsidR="00EB0415" w:rsidRPr="00957D36" w:rsidRDefault="00EB0415" w:rsidP="00EB0415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10"/>
          <w:lang w:eastAsia="es-ES"/>
        </w:rPr>
      </w:pPr>
    </w:p>
    <w:p w:rsidR="00EB0415" w:rsidRPr="00957D36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b/>
          <w:u w:val="single"/>
        </w:rPr>
      </w:pPr>
      <w:r w:rsidRPr="00957D36">
        <w:rPr>
          <w:rFonts w:ascii="Book Antiqua" w:eastAsia="MS Gothic" w:hAnsi="Book Antiqua" w:cs="Times New Roman"/>
          <w:b/>
        </w:rPr>
        <w:t xml:space="preserve">ACTA Núm. </w:t>
      </w:r>
      <w:r w:rsidRPr="00957D36">
        <w:rPr>
          <w:rFonts w:ascii="Book Antiqua" w:eastAsia="MS Gothic" w:hAnsi="Book Antiqua" w:cs="Times New Roman"/>
          <w:b/>
          <w:u w:val="single"/>
        </w:rPr>
        <w:t>00</w:t>
      </w:r>
      <w:r>
        <w:rPr>
          <w:rFonts w:ascii="Book Antiqua" w:eastAsia="MS Gothic" w:hAnsi="Book Antiqua" w:cs="Times New Roman"/>
          <w:b/>
          <w:u w:val="single"/>
        </w:rPr>
        <w:t>1</w:t>
      </w:r>
      <w:r w:rsidR="007E3F3E">
        <w:rPr>
          <w:rFonts w:ascii="Book Antiqua" w:eastAsia="MS Gothic" w:hAnsi="Book Antiqua" w:cs="Times New Roman"/>
          <w:b/>
          <w:u w:val="single"/>
        </w:rPr>
        <w:t>3</w:t>
      </w:r>
      <w:r w:rsidRPr="00957D36">
        <w:rPr>
          <w:rFonts w:ascii="Book Antiqua" w:eastAsia="MS Gothic" w:hAnsi="Book Antiqua" w:cs="Times New Roman"/>
          <w:b/>
          <w:u w:val="single"/>
        </w:rPr>
        <w:t>A-201</w:t>
      </w:r>
      <w:r>
        <w:rPr>
          <w:rFonts w:ascii="Book Antiqua" w:eastAsia="MS Gothic" w:hAnsi="Book Antiqua" w:cs="Times New Roman"/>
          <w:b/>
          <w:u w:val="single"/>
        </w:rPr>
        <w:t>8</w:t>
      </w:r>
    </w:p>
    <w:p w:rsidR="00EB0415" w:rsidRPr="00957D36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b/>
          <w:sz w:val="12"/>
          <w:u w:val="single"/>
        </w:rPr>
      </w:pPr>
    </w:p>
    <w:p w:rsidR="00917F48" w:rsidRPr="00563665" w:rsidRDefault="00EB0415" w:rsidP="00917F48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Calibri"/>
          <w:b/>
          <w:i/>
          <w:lang w:eastAsia="es-ES"/>
        </w:rPr>
      </w:pPr>
      <w:r w:rsidRPr="00957D36">
        <w:rPr>
          <w:rFonts w:ascii="Book Antiqua" w:eastAsia="MS Gothic" w:hAnsi="Book Antiqua" w:cs="Times New Roman"/>
        </w:rPr>
        <w:t xml:space="preserve">En la ciudad de Santo Domingo de Guzmán, Distrito Nacional, Capital de </w:t>
      </w:r>
      <w:r>
        <w:rPr>
          <w:rFonts w:ascii="Book Antiqua" w:eastAsia="MS Gothic" w:hAnsi="Book Antiqua" w:cs="Times New Roman"/>
        </w:rPr>
        <w:t xml:space="preserve">la República Dominicana, a los </w:t>
      </w:r>
      <w:r w:rsidR="007E3F3E">
        <w:rPr>
          <w:rFonts w:ascii="Book Antiqua" w:eastAsia="MS Gothic" w:hAnsi="Book Antiqua" w:cs="Times New Roman"/>
        </w:rPr>
        <w:t xml:space="preserve">veintiocho </w:t>
      </w:r>
      <w:r w:rsidRPr="00957D36">
        <w:rPr>
          <w:rFonts w:ascii="Book Antiqua" w:eastAsia="MS Gothic" w:hAnsi="Book Antiqua" w:cs="Times New Roman"/>
        </w:rPr>
        <w:t>(</w:t>
      </w:r>
      <w:r w:rsidR="007E3F3E">
        <w:rPr>
          <w:rFonts w:ascii="Book Antiqua" w:eastAsia="MS Gothic" w:hAnsi="Book Antiqua" w:cs="Times New Roman"/>
        </w:rPr>
        <w:t>2</w:t>
      </w:r>
      <w:r w:rsidR="007C7577">
        <w:rPr>
          <w:rFonts w:ascii="Book Antiqua" w:eastAsia="MS Gothic" w:hAnsi="Book Antiqua" w:cs="Times New Roman"/>
        </w:rPr>
        <w:t>8</w:t>
      </w:r>
      <w:r w:rsidRPr="00957D36">
        <w:rPr>
          <w:rFonts w:ascii="Book Antiqua" w:eastAsia="MS Gothic" w:hAnsi="Book Antiqua" w:cs="Times New Roman"/>
        </w:rPr>
        <w:t xml:space="preserve">) días del mes de </w:t>
      </w:r>
      <w:r w:rsidR="007E3F3E">
        <w:rPr>
          <w:rFonts w:ascii="Book Antiqua" w:eastAsia="MS Gothic" w:hAnsi="Book Antiqua" w:cs="Times New Roman"/>
        </w:rPr>
        <w:t>diciembre</w:t>
      </w:r>
      <w:r w:rsidRPr="00957D36">
        <w:rPr>
          <w:rFonts w:ascii="Book Antiqua" w:eastAsia="MS Gothic" w:hAnsi="Book Antiqua" w:cs="Times New Roman"/>
        </w:rPr>
        <w:t xml:space="preserve"> del año dos mil dieciocho (2018) siendo las </w:t>
      </w:r>
      <w:r w:rsidR="00917F48">
        <w:rPr>
          <w:rFonts w:ascii="Book Antiqua" w:eastAsia="MS Gothic" w:hAnsi="Book Antiqua" w:cs="Times New Roman"/>
        </w:rPr>
        <w:t>11</w:t>
      </w:r>
      <w:r w:rsidRPr="00957D36">
        <w:rPr>
          <w:rFonts w:ascii="Book Antiqua" w:eastAsia="MS Gothic" w:hAnsi="Book Antiqua" w:cs="Times New Roman"/>
        </w:rPr>
        <w:t>:</w:t>
      </w:r>
      <w:r w:rsidR="00917F48">
        <w:rPr>
          <w:rFonts w:ascii="Book Antiqua" w:eastAsia="MS Gothic" w:hAnsi="Book Antiqua" w:cs="Times New Roman"/>
        </w:rPr>
        <w:t>00</w:t>
      </w:r>
      <w:r>
        <w:rPr>
          <w:rFonts w:ascii="Book Antiqua" w:eastAsia="MS Gothic" w:hAnsi="Book Antiqua" w:cs="Times New Roman"/>
        </w:rPr>
        <w:t xml:space="preserve"> </w:t>
      </w:r>
      <w:r w:rsidR="00917F48">
        <w:rPr>
          <w:rFonts w:ascii="Book Antiqua" w:eastAsia="MS Gothic" w:hAnsi="Book Antiqua" w:cs="Times New Roman"/>
        </w:rPr>
        <w:t>a</w:t>
      </w:r>
      <w:r w:rsidRPr="00957D36">
        <w:rPr>
          <w:rFonts w:ascii="Book Antiqua" w:eastAsia="MS Gothic" w:hAnsi="Book Antiqua" w:cs="Times New Roman"/>
        </w:rPr>
        <w:t xml:space="preserve">.m. en el Salón de Conferencia de la </w:t>
      </w:r>
      <w:r>
        <w:rPr>
          <w:rFonts w:ascii="Book Antiqua" w:eastAsia="MS Gothic" w:hAnsi="Book Antiqua" w:cs="Times New Roman"/>
        </w:rPr>
        <w:t>6t</w:t>
      </w:r>
      <w:r w:rsidRPr="00957D36">
        <w:rPr>
          <w:rFonts w:ascii="Book Antiqua" w:eastAsia="MS Gothic" w:hAnsi="Book Antiqua" w:cs="Times New Roman"/>
        </w:rPr>
        <w:t xml:space="preserve">a planta ubicado en la calle Leopoldo Navarro Núm. 61, Edificio San Rafael del sector Miraflores, Santo Domingo de Guzmán, D. N., capital de la República Dominicana, los señores: </w:t>
      </w:r>
      <w:r w:rsidR="00E07E66" w:rsidRPr="00BB438B">
        <w:rPr>
          <w:rFonts w:ascii="Book Antiqua" w:eastAsia="Times New Roman" w:hAnsi="Book Antiqua" w:cs="Calibri"/>
          <w:b/>
          <w:i/>
          <w:lang w:eastAsia="es-ES"/>
        </w:rPr>
        <w:t>LIC. EMILIO ERNESTO FLORENTINO FERNÁNDEZ</w:t>
      </w:r>
      <w:r w:rsidR="00E07E66" w:rsidRPr="00BB438B">
        <w:rPr>
          <w:rFonts w:ascii="Book Antiqua" w:eastAsia="Times New Roman" w:hAnsi="Book Antiqua" w:cs="Calibri"/>
          <w:lang w:eastAsia="es-ES"/>
        </w:rPr>
        <w:t xml:space="preserve">, dominicano, mayor de edad, provisto de la cédula de identidad y electoral Núm. 001-0228678-8, en calidad de Director Financiero y presidente del Comité; </w:t>
      </w:r>
      <w:r w:rsidR="00E07E66" w:rsidRPr="00493553">
        <w:rPr>
          <w:rFonts w:ascii="Book Antiqua" w:eastAsia="Times New Roman" w:hAnsi="Book Antiqua" w:cs="Calibri"/>
          <w:b/>
          <w:i/>
          <w:lang w:eastAsia="es-ES"/>
        </w:rPr>
        <w:t>LIC. ÁNGEL DEL ROSARIO MELO FELIZ</w:t>
      </w:r>
      <w:r w:rsidR="00E07E66" w:rsidRPr="00493553">
        <w:rPr>
          <w:rFonts w:ascii="Book Antiqua" w:eastAsia="Times New Roman" w:hAnsi="Book Antiqua" w:cs="Calibri"/>
          <w:lang w:eastAsia="es-ES"/>
        </w:rPr>
        <w:t>, dominicano, mayor de edad, provisto de la cédula de identidad y electoral Núm. 001-0123347-6, en calidad de Subdirector General Financiero;</w:t>
      </w:r>
      <w:r w:rsidR="00E07E66">
        <w:rPr>
          <w:rFonts w:ascii="Book Antiqua" w:eastAsia="Times New Roman" w:hAnsi="Book Antiqua" w:cs="Calibri"/>
          <w:lang w:eastAsia="es-ES"/>
        </w:rPr>
        <w:t xml:space="preserve"> </w:t>
      </w:r>
      <w:r w:rsidR="00917F48" w:rsidRPr="00F333A4">
        <w:rPr>
          <w:rFonts w:ascii="Book Antiqua" w:hAnsi="Book Antiqua" w:cs="Times New Roman"/>
          <w:b/>
          <w:i/>
        </w:rPr>
        <w:t>LICDA. INGRID JANET BERGÉS F. DE BATLLE</w:t>
      </w:r>
      <w:r w:rsidR="00917F48" w:rsidRPr="00F333A4">
        <w:rPr>
          <w:rFonts w:ascii="Book Antiqua" w:hAnsi="Book Antiqua" w:cs="Times New Roman"/>
        </w:rPr>
        <w:t>, dominicana, mayor de edad, provista de la Cédula de identidad y Electoral Núm. 001-0147951-7 en calidad de Directora Administr</w:t>
      </w:r>
      <w:r w:rsidR="00917F48">
        <w:rPr>
          <w:rFonts w:ascii="Book Antiqua" w:hAnsi="Book Antiqua" w:cs="Times New Roman"/>
        </w:rPr>
        <w:t xml:space="preserve">ativa; </w:t>
      </w:r>
      <w:r w:rsidR="00E07E66">
        <w:rPr>
          <w:rFonts w:ascii="Book Antiqua" w:eastAsia="MS Gothic" w:hAnsi="Book Antiqua"/>
          <w:b/>
          <w:i/>
        </w:rPr>
        <w:t>LCDA</w:t>
      </w:r>
      <w:r w:rsidR="00917F48" w:rsidRPr="00175E9A">
        <w:rPr>
          <w:rFonts w:ascii="Book Antiqua" w:eastAsia="MS Gothic" w:hAnsi="Book Antiqua"/>
          <w:b/>
          <w:i/>
        </w:rPr>
        <w:t xml:space="preserve">. </w:t>
      </w:r>
      <w:r w:rsidR="00E07E66">
        <w:rPr>
          <w:rFonts w:ascii="Book Antiqua" w:eastAsia="MS Gothic" w:hAnsi="Book Antiqua"/>
          <w:b/>
          <w:i/>
        </w:rPr>
        <w:t>AISHELL A. HERNÁNDEZ P.,</w:t>
      </w:r>
      <w:r w:rsidR="00917F48" w:rsidRPr="00175E9A">
        <w:rPr>
          <w:rFonts w:ascii="Book Antiqua" w:eastAsia="MS Gothic" w:hAnsi="Book Antiqua"/>
        </w:rPr>
        <w:t xml:space="preserve"> dominicana, mayor de edad, provista de la cédula de identidad y electoral Núm. </w:t>
      </w:r>
      <w:r w:rsidR="00E07E66">
        <w:rPr>
          <w:rFonts w:ascii="Book Antiqua" w:eastAsia="MS Gothic" w:hAnsi="Book Antiqua"/>
        </w:rPr>
        <w:t>001-1852464-4</w:t>
      </w:r>
      <w:r w:rsidR="00917F48" w:rsidRPr="00175E9A">
        <w:rPr>
          <w:rFonts w:ascii="Book Antiqua" w:hAnsi="Book Antiqua"/>
        </w:rPr>
        <w:t xml:space="preserve"> </w:t>
      </w:r>
      <w:r w:rsidR="00917F48" w:rsidRPr="00175E9A">
        <w:rPr>
          <w:rFonts w:ascii="Book Antiqua" w:eastAsia="MS Gothic" w:hAnsi="Book Antiqua"/>
        </w:rPr>
        <w:t xml:space="preserve">en su calidad de </w:t>
      </w:r>
      <w:r w:rsidR="00E07E66">
        <w:rPr>
          <w:rFonts w:ascii="Book Antiqua" w:eastAsia="MS Gothic" w:hAnsi="Book Antiqua"/>
        </w:rPr>
        <w:t xml:space="preserve">abogada de la </w:t>
      </w:r>
      <w:r w:rsidR="00917F48" w:rsidRPr="00175E9A">
        <w:rPr>
          <w:rFonts w:ascii="Book Antiqua" w:eastAsia="MS Gothic" w:hAnsi="Book Antiqua"/>
        </w:rPr>
        <w:t>Consultor</w:t>
      </w:r>
      <w:r w:rsidR="00E07E66">
        <w:rPr>
          <w:rFonts w:ascii="Book Antiqua" w:eastAsia="MS Gothic" w:hAnsi="Book Antiqua"/>
        </w:rPr>
        <w:t>í</w:t>
      </w:r>
      <w:r w:rsidR="00917F48" w:rsidRPr="00175E9A">
        <w:rPr>
          <w:rFonts w:ascii="Book Antiqua" w:eastAsia="MS Gothic" w:hAnsi="Book Antiqua"/>
        </w:rPr>
        <w:t>a Jurídica Interinstitucional VP/Gabinete de Coordinación de la Política Social;</w:t>
      </w:r>
      <w:r w:rsidR="00917F48">
        <w:rPr>
          <w:rFonts w:ascii="Book Antiqua" w:eastAsia="MS Gothic" w:hAnsi="Book Antiqua"/>
        </w:rPr>
        <w:t xml:space="preserve"> </w:t>
      </w:r>
      <w:r w:rsidR="00917F48" w:rsidRPr="007A01F9">
        <w:rPr>
          <w:rFonts w:ascii="Book Antiqua" w:eastAsia="MS Gothic" w:hAnsi="Book Antiqua"/>
          <w:b/>
        </w:rPr>
        <w:t>LIC.</w:t>
      </w:r>
      <w:r w:rsidR="00917F48">
        <w:rPr>
          <w:rFonts w:ascii="Book Antiqua" w:eastAsia="MS Gothic" w:hAnsi="Book Antiqua"/>
        </w:rPr>
        <w:t xml:space="preserve"> </w:t>
      </w:r>
      <w:r w:rsidR="00917F48">
        <w:rPr>
          <w:rFonts w:ascii="Book Antiqua" w:eastAsia="MS Gothic" w:hAnsi="Book Antiqua"/>
          <w:b/>
          <w:i/>
        </w:rPr>
        <w:t>ELOY JUPITER</w:t>
      </w:r>
      <w:r w:rsidR="00917F48" w:rsidRPr="00BB438B">
        <w:rPr>
          <w:rFonts w:ascii="Book Antiqua" w:eastAsia="MS Gothic" w:hAnsi="Book Antiqua"/>
          <w:i/>
        </w:rPr>
        <w:t>,</w:t>
      </w:r>
      <w:r w:rsidR="00917F48" w:rsidRPr="00BB438B">
        <w:rPr>
          <w:rFonts w:ascii="Book Antiqua" w:eastAsia="MS Gothic" w:hAnsi="Book Antiqua"/>
        </w:rPr>
        <w:t xml:space="preserve"> </w:t>
      </w:r>
      <w:r w:rsidR="00917F48" w:rsidRPr="00BB438B">
        <w:rPr>
          <w:rFonts w:ascii="Book Antiqua" w:eastAsia="Times New Roman" w:hAnsi="Book Antiqua" w:cs="Calibri"/>
          <w:lang w:eastAsia="es-ES"/>
        </w:rPr>
        <w:t xml:space="preserve">dominicano, mayor de edad, provisto de la cédula de identidad y electoral Núm. </w:t>
      </w:r>
      <w:r w:rsidR="00917F48">
        <w:rPr>
          <w:rFonts w:ascii="Book Antiqua" w:eastAsia="Times New Roman" w:hAnsi="Book Antiqua" w:cs="Calibri"/>
          <w:lang w:eastAsia="es-ES"/>
        </w:rPr>
        <w:t>001-0924335-2</w:t>
      </w:r>
      <w:r w:rsidR="00917F48" w:rsidRPr="00BB438B">
        <w:rPr>
          <w:rFonts w:ascii="Book Antiqua" w:eastAsia="Times New Roman" w:hAnsi="Book Antiqua" w:cs="Calibri"/>
          <w:lang w:eastAsia="es-ES"/>
        </w:rPr>
        <w:t xml:space="preserve">, en calidad de representante de la Dirección de Planificación Interinstitucional; </w:t>
      </w:r>
      <w:r w:rsidR="00917F48" w:rsidRPr="00BB438B">
        <w:rPr>
          <w:rFonts w:ascii="Book Antiqua" w:eastAsia="MS Gothic" w:hAnsi="Book Antiqua" w:cs="Times New Roman"/>
          <w:b/>
          <w:i/>
        </w:rPr>
        <w:t xml:space="preserve">LIC. </w:t>
      </w:r>
      <w:r w:rsidR="007C7577">
        <w:rPr>
          <w:rFonts w:ascii="Book Antiqua" w:eastAsia="MS Gothic" w:hAnsi="Book Antiqua" w:cs="Times New Roman"/>
          <w:b/>
          <w:i/>
        </w:rPr>
        <w:t>OMAR GÓMEZ</w:t>
      </w:r>
      <w:r w:rsidR="00917F48" w:rsidRPr="00BB438B">
        <w:rPr>
          <w:rFonts w:ascii="Book Antiqua" w:eastAsia="MS Gothic" w:hAnsi="Book Antiqua" w:cs="Times New Roman"/>
          <w:b/>
        </w:rPr>
        <w:t xml:space="preserve">, </w:t>
      </w:r>
      <w:r w:rsidR="00917F48" w:rsidRPr="00BB438B">
        <w:rPr>
          <w:rFonts w:ascii="Book Antiqua" w:eastAsia="MS Gothic" w:hAnsi="Book Antiqua" w:cs="Times New Roman"/>
        </w:rPr>
        <w:t xml:space="preserve">dominicana, mayor de edad, provista de la Cédula de Identidad y Electoral </w:t>
      </w:r>
      <w:r w:rsidR="00917F48" w:rsidRPr="007C7577">
        <w:rPr>
          <w:rFonts w:ascii="Book Antiqua" w:eastAsia="MS Gothic" w:hAnsi="Book Antiqua" w:cs="Times New Roman"/>
          <w:highlight w:val="yellow"/>
        </w:rPr>
        <w:t>Núm. 072-0002615-6</w:t>
      </w:r>
      <w:r w:rsidR="00917F48" w:rsidRPr="00BB438B">
        <w:rPr>
          <w:rFonts w:ascii="Book Antiqua" w:eastAsia="MS Gothic" w:hAnsi="Book Antiqua" w:cs="Times New Roman"/>
        </w:rPr>
        <w:t>,</w:t>
      </w:r>
      <w:r w:rsidR="00917F48" w:rsidRPr="00BB438B">
        <w:rPr>
          <w:rFonts w:ascii="Book Antiqua" w:eastAsia="MS Gothic" w:hAnsi="Book Antiqua" w:cs="Times New Roman"/>
          <w:b/>
        </w:rPr>
        <w:t xml:space="preserve"> </w:t>
      </w:r>
      <w:r w:rsidR="00917F48" w:rsidRPr="00BB438B">
        <w:rPr>
          <w:rFonts w:ascii="Book Antiqua" w:eastAsia="MS Gothic" w:hAnsi="Book Antiqua" w:cs="Times New Roman"/>
        </w:rPr>
        <w:t>en su calidad de representante de la Encargada de la Oficina de Acceso a la Información (OAI)</w:t>
      </w:r>
      <w:r w:rsidR="00917F48" w:rsidRPr="00BB438B">
        <w:rPr>
          <w:rFonts w:ascii="Book Antiqua" w:eastAsia="MS Gothic" w:hAnsi="Book Antiqua" w:cs="Times New Roman"/>
          <w:lang w:val="es-ES_tradnl" w:eastAsia="es-ES"/>
        </w:rPr>
        <w:t xml:space="preserve">; </w:t>
      </w:r>
      <w:r w:rsidR="00917F48" w:rsidRPr="00BB438B">
        <w:rPr>
          <w:rFonts w:ascii="Book Antiqua" w:eastAsia="MS Gothic" w:hAnsi="Book Antiqua" w:cs="Times New Roman"/>
        </w:rPr>
        <w:t>quienes conforman el Comité de Compras y Contrataciones de los Centros Tecnológicos Comunitarios del Programa Progresando con Solidaridad.</w:t>
      </w:r>
    </w:p>
    <w:p w:rsidR="00917F48" w:rsidRPr="00957D36" w:rsidRDefault="00917F48" w:rsidP="00917F48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sz w:val="12"/>
        </w:rPr>
      </w:pPr>
    </w:p>
    <w:p w:rsidR="00917F48" w:rsidRDefault="00917F48" w:rsidP="00917F48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lang w:val="es-ES_tradnl" w:eastAsia="es-ES_tradnl"/>
        </w:rPr>
      </w:pPr>
      <w:r w:rsidRPr="00352D54">
        <w:rPr>
          <w:rFonts w:ascii="Book Antiqua" w:eastAsia="MS Gothic" w:hAnsi="Book Antiqua" w:cs="Times New Roman"/>
          <w:lang w:val="es-ES_tradnl" w:eastAsia="es-ES_tradnl"/>
        </w:rPr>
        <w:t>T</w:t>
      </w:r>
      <w:r>
        <w:rPr>
          <w:rFonts w:ascii="Book Antiqua" w:eastAsia="MS Gothic" w:hAnsi="Book Antiqua" w:cs="Times New Roman"/>
          <w:lang w:val="es-ES_tradnl" w:eastAsia="es-ES_tradnl"/>
        </w:rPr>
        <w:t>ambién como invitados participó</w:t>
      </w:r>
      <w:r w:rsidRPr="00352D54">
        <w:rPr>
          <w:rFonts w:ascii="Book Antiqua" w:eastAsia="MS Gothic" w:hAnsi="Book Antiqua" w:cs="Times New Roman"/>
          <w:lang w:val="es-ES_tradnl" w:eastAsia="es-ES_tradnl"/>
        </w:rPr>
        <w:t xml:space="preserve"> </w:t>
      </w:r>
      <w:r>
        <w:rPr>
          <w:rFonts w:ascii="Book Antiqua" w:eastAsia="MS Gothic" w:hAnsi="Book Antiqua" w:cs="Times New Roman"/>
          <w:lang w:val="es-ES_tradnl" w:eastAsia="es-ES_tradnl"/>
        </w:rPr>
        <w:t>e</w:t>
      </w:r>
      <w:r w:rsidRPr="00352D54">
        <w:rPr>
          <w:rFonts w:ascii="Book Antiqua" w:eastAsia="MS Gothic" w:hAnsi="Book Antiqua" w:cs="Times New Roman"/>
          <w:lang w:val="es-ES_tradnl" w:eastAsia="es-ES_tradnl"/>
        </w:rPr>
        <w:t>l</w:t>
      </w:r>
      <w:r w:rsidRPr="00352D54">
        <w:rPr>
          <w:rFonts w:ascii="Book Antiqua" w:eastAsia="MS Gothic" w:hAnsi="Book Antiqua" w:cs="Times New Roman"/>
          <w:b/>
          <w:i/>
          <w:lang w:val="es-ES_tradnl" w:eastAsia="es-ES_tradnl"/>
        </w:rPr>
        <w:t xml:space="preserve"> </w:t>
      </w:r>
      <w:r>
        <w:rPr>
          <w:rFonts w:ascii="Book Antiqua" w:eastAsia="MS Gothic" w:hAnsi="Book Antiqua" w:cs="Times New Roman"/>
          <w:b/>
          <w:i/>
          <w:lang w:val="es-ES_tradnl" w:eastAsia="es-ES_tradnl"/>
        </w:rPr>
        <w:t xml:space="preserve">Sr. Alexis </w:t>
      </w:r>
      <w:proofErr w:type="spellStart"/>
      <w:r>
        <w:rPr>
          <w:rFonts w:ascii="Book Antiqua" w:eastAsia="MS Gothic" w:hAnsi="Book Antiqua" w:cs="Times New Roman"/>
          <w:b/>
          <w:i/>
          <w:lang w:val="es-ES_tradnl" w:eastAsia="es-ES_tradnl"/>
        </w:rPr>
        <w:t>Ozoria</w:t>
      </w:r>
      <w:proofErr w:type="spellEnd"/>
      <w:r w:rsidRPr="00352D54">
        <w:rPr>
          <w:rFonts w:ascii="Book Antiqua" w:eastAsia="MS Gothic" w:hAnsi="Book Antiqua" w:cs="Times New Roman"/>
          <w:b/>
          <w:i/>
          <w:lang w:val="es-ES_tradnl" w:eastAsia="es-ES_tradnl"/>
        </w:rPr>
        <w:t xml:space="preserve">, </w:t>
      </w:r>
      <w:r w:rsidRPr="00352D54">
        <w:rPr>
          <w:rFonts w:ascii="Book Antiqua" w:eastAsia="MS Gothic" w:hAnsi="Book Antiqua" w:cs="Times New Roman"/>
          <w:lang w:val="es-ES_tradnl" w:eastAsia="es-ES_tradnl"/>
        </w:rPr>
        <w:t>en su calidad de anali</w:t>
      </w:r>
      <w:r>
        <w:rPr>
          <w:rFonts w:ascii="Book Antiqua" w:eastAsia="MS Gothic" w:hAnsi="Book Antiqua" w:cs="Times New Roman"/>
          <w:lang w:val="es-ES_tradnl" w:eastAsia="es-ES_tradnl"/>
        </w:rPr>
        <w:t>sta del Departamento de Compras.</w:t>
      </w:r>
    </w:p>
    <w:p w:rsidR="00EB0415" w:rsidRPr="00957D36" w:rsidRDefault="00EB0415" w:rsidP="00917F48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sz w:val="12"/>
          <w:lang w:val="es-ES_tradnl" w:eastAsia="es-ES_tradnl"/>
        </w:rPr>
      </w:pPr>
    </w:p>
    <w:p w:rsidR="00EB0415" w:rsidRDefault="00EB0415" w:rsidP="00EB0415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5D597F">
        <w:rPr>
          <w:rFonts w:ascii="Book Antiqua" w:eastAsia="MS Gothic" w:hAnsi="Book Antiqua" w:cs="Times New Roman"/>
        </w:rPr>
        <w:t xml:space="preserve">Una vez reunido el Comité, el </w:t>
      </w:r>
      <w:r w:rsidRPr="005D597F">
        <w:rPr>
          <w:rFonts w:ascii="Book Antiqua" w:eastAsia="MS Gothic" w:hAnsi="Book Antiqua" w:cs="Times New Roman"/>
          <w:b/>
        </w:rPr>
        <w:t>Lic</w:t>
      </w:r>
      <w:r w:rsidRPr="00957D36">
        <w:rPr>
          <w:rFonts w:ascii="Book Antiqua" w:eastAsia="MS Gothic" w:hAnsi="Book Antiqua" w:cs="Times New Roman"/>
          <w:b/>
        </w:rPr>
        <w:t xml:space="preserve">. Emilio Ernesto Florentino Fernández, </w:t>
      </w:r>
      <w:r w:rsidRPr="00957D36">
        <w:rPr>
          <w:rFonts w:ascii="Book Antiqua" w:eastAsia="MS Gothic" w:hAnsi="Book Antiqua" w:cs="Times New Roman"/>
        </w:rPr>
        <w:t>confirmó el quórum necesario para</w:t>
      </w:r>
      <w:r w:rsidRPr="00957D36">
        <w:rPr>
          <w:rFonts w:ascii="Book Antiqua" w:eastAsia="MS Gothic" w:hAnsi="Book Antiqua" w:cs="Times New Roman"/>
          <w:b/>
        </w:rPr>
        <w:t xml:space="preserve"> </w:t>
      </w:r>
      <w:r w:rsidRPr="00957D36">
        <w:rPr>
          <w:rFonts w:ascii="Book Antiqua" w:eastAsia="MS Gothic" w:hAnsi="Book Antiqua" w:cs="Times New Roman"/>
        </w:rPr>
        <w:t xml:space="preserve">dar inicio a la reunión, manifestando que el motivo de la misma era proceder </w:t>
      </w:r>
      <w:r w:rsidR="00917F48">
        <w:rPr>
          <w:rFonts w:ascii="Book Antiqua" w:eastAsia="Times New Roman" w:hAnsi="Book Antiqua" w:cs="Times New Roman"/>
          <w:b/>
          <w:lang w:eastAsia="es-ES"/>
        </w:rPr>
        <w:t>DAR APERTURA A LA OFERTA TÉCNICA –SOBRE A- DE</w:t>
      </w:r>
      <w:r w:rsidR="00917F48" w:rsidRPr="00957D36">
        <w:rPr>
          <w:rFonts w:ascii="Book Antiqua" w:eastAsia="Times New Roman" w:hAnsi="Book Antiqua" w:cs="Times New Roman"/>
          <w:b/>
          <w:lang w:eastAsia="es-ES"/>
        </w:rPr>
        <w:t xml:space="preserve">L PROCESO DE SELECCIÓN POR </w:t>
      </w:r>
      <w:r w:rsidR="00917F48">
        <w:rPr>
          <w:rFonts w:ascii="Book Antiqua" w:eastAsia="Times New Roman" w:hAnsi="Book Antiqua" w:cs="Times New Roman"/>
          <w:b/>
          <w:lang w:eastAsia="es-ES"/>
        </w:rPr>
        <w:t xml:space="preserve">LICITACIÓN PÚBLICA NACIONAL COMPARACIÓN DE PRECIOS PARA LA </w:t>
      </w:r>
      <w:r w:rsidR="00917F48" w:rsidRPr="00917F48">
        <w:rPr>
          <w:rFonts w:ascii="Book Antiqua" w:eastAsia="Times New Roman" w:hAnsi="Book Antiqua" w:cs="Times New Roman"/>
          <w:b/>
          <w:lang w:eastAsia="es-ES"/>
        </w:rPr>
        <w:t xml:space="preserve">ADQUISICIÓN DE VEHÍCULOS PARA USO DEL PROGRAMA PROGRESANDO CON SOLIDARIDAD (PROSOLI) Y LOS CENTROS </w:t>
      </w:r>
      <w:r w:rsidR="00917F48">
        <w:rPr>
          <w:rFonts w:ascii="Book Antiqua" w:eastAsia="Times New Roman" w:hAnsi="Book Antiqua" w:cs="Times New Roman"/>
          <w:b/>
          <w:lang w:eastAsia="es-ES"/>
        </w:rPr>
        <w:t>TECNOLÓGICOS COMUNITARIOS (CTC) (</w:t>
      </w:r>
      <w:r w:rsidR="00917F48" w:rsidRPr="00EC30F6">
        <w:rPr>
          <w:rFonts w:ascii="Book Antiqua" w:eastAsia="Times New Roman" w:hAnsi="Book Antiqua" w:cs="Times New Roman"/>
          <w:b/>
          <w:lang w:eastAsia="es-ES"/>
        </w:rPr>
        <w:t>PPS</w:t>
      </w:r>
      <w:r w:rsidR="00917F48">
        <w:rPr>
          <w:rFonts w:ascii="Book Antiqua" w:eastAsia="Times New Roman" w:hAnsi="Book Antiqua" w:cs="Times New Roman"/>
          <w:b/>
          <w:lang w:eastAsia="es-ES"/>
        </w:rPr>
        <w:t>-CCC-LPN</w:t>
      </w:r>
      <w:r w:rsidR="00917F48" w:rsidRPr="00EC30F6">
        <w:rPr>
          <w:rFonts w:ascii="Book Antiqua" w:eastAsia="Times New Roman" w:hAnsi="Book Antiqua" w:cs="Times New Roman"/>
          <w:b/>
          <w:lang w:eastAsia="es-ES"/>
        </w:rPr>
        <w:t>-2018-00</w:t>
      </w:r>
      <w:r w:rsidR="00917F48">
        <w:rPr>
          <w:rFonts w:ascii="Book Antiqua" w:eastAsia="Times New Roman" w:hAnsi="Book Antiqua" w:cs="Times New Roman"/>
          <w:b/>
          <w:lang w:eastAsia="es-ES"/>
        </w:rPr>
        <w:t>10)</w:t>
      </w:r>
    </w:p>
    <w:p w:rsidR="00EB0415" w:rsidRPr="00E07E66" w:rsidRDefault="00EB0415" w:rsidP="00EB0415">
      <w:pPr>
        <w:tabs>
          <w:tab w:val="left" w:pos="0"/>
          <w:tab w:val="left" w:pos="9072"/>
          <w:tab w:val="left" w:pos="9192"/>
        </w:tabs>
        <w:autoSpaceDE w:val="0"/>
        <w:autoSpaceDN w:val="0"/>
        <w:spacing w:after="0" w:line="240" w:lineRule="auto"/>
        <w:jc w:val="both"/>
        <w:rPr>
          <w:rFonts w:ascii="Book Antiqua" w:eastAsia="MS Gothic" w:hAnsi="Book Antiqua"/>
          <w:b/>
          <w:sz w:val="10"/>
          <w:lang w:eastAsia="es-ES_tradnl"/>
        </w:rPr>
      </w:pPr>
    </w:p>
    <w:p w:rsidR="00917F48" w:rsidRDefault="00EB0415" w:rsidP="00EB0415">
      <w:pPr>
        <w:pStyle w:val="Textoindependiente"/>
        <w:jc w:val="both"/>
        <w:rPr>
          <w:rFonts w:ascii="Book Antiqua" w:eastAsia="MS Gothic" w:hAnsi="Book Antiqua"/>
          <w:b w:val="0"/>
          <w:sz w:val="22"/>
          <w:szCs w:val="22"/>
        </w:rPr>
      </w:pPr>
      <w:r w:rsidRPr="00BB438B">
        <w:rPr>
          <w:rFonts w:ascii="Book Antiqua" w:eastAsia="MS Gothic" w:hAnsi="Book Antiqua"/>
          <w:b w:val="0"/>
          <w:sz w:val="22"/>
          <w:szCs w:val="22"/>
          <w:lang w:eastAsia="es-ES_tradnl"/>
        </w:rPr>
        <w:t xml:space="preserve">Inmediatamente, </w:t>
      </w:r>
      <w:r w:rsidRPr="00BB438B">
        <w:rPr>
          <w:rFonts w:ascii="Book Antiqua" w:eastAsia="MS Gothic" w:hAnsi="Book Antiqua"/>
          <w:sz w:val="22"/>
          <w:szCs w:val="22"/>
        </w:rPr>
        <w:t xml:space="preserve">el Lic. Emilio Ernesto Florentino Fernández, </w:t>
      </w:r>
      <w:r w:rsidR="00917F48" w:rsidRPr="00917F48">
        <w:rPr>
          <w:rFonts w:ascii="Book Antiqua" w:eastAsia="MS Gothic" w:hAnsi="Book Antiqua"/>
          <w:b w:val="0"/>
          <w:sz w:val="22"/>
          <w:szCs w:val="22"/>
        </w:rPr>
        <w:t xml:space="preserve">informó </w:t>
      </w:r>
      <w:r w:rsidR="00917F48">
        <w:rPr>
          <w:rFonts w:ascii="Book Antiqua" w:eastAsia="MS Gothic" w:hAnsi="Book Antiqua"/>
          <w:b w:val="0"/>
          <w:sz w:val="22"/>
          <w:szCs w:val="22"/>
        </w:rPr>
        <w:t xml:space="preserve">que para el proceso de adquisición de vehículos no se presentaron ni depositaron ofertas, por lo que se hace constar que no hubo interés de participación en la referida licitación. </w:t>
      </w:r>
      <w:r w:rsidR="007212CE">
        <w:rPr>
          <w:rFonts w:ascii="Book Antiqua" w:eastAsia="MS Gothic" w:hAnsi="Book Antiqua"/>
          <w:b w:val="0"/>
          <w:sz w:val="22"/>
          <w:szCs w:val="22"/>
        </w:rPr>
        <w:t xml:space="preserve">Por lo que este Comité de Compras y Contrataciones deberá proceder de acuerdo al artículo 4.1 del Pliego de Condiciones Específicas en relación a la Declaración Desierta del proceso. </w:t>
      </w:r>
    </w:p>
    <w:p w:rsidR="007212CE" w:rsidRPr="00E07E66" w:rsidRDefault="007212CE" w:rsidP="00EB0415">
      <w:pPr>
        <w:pStyle w:val="Textoindependiente"/>
        <w:jc w:val="both"/>
        <w:rPr>
          <w:rFonts w:ascii="Book Antiqua" w:eastAsia="MS Gothic" w:hAnsi="Book Antiqua"/>
          <w:b w:val="0"/>
          <w:sz w:val="10"/>
          <w:szCs w:val="22"/>
        </w:rPr>
      </w:pPr>
    </w:p>
    <w:p w:rsidR="00EB0415" w:rsidRPr="00DC15C6" w:rsidRDefault="00917F48" w:rsidP="00EB0415">
      <w:pPr>
        <w:pStyle w:val="Textoindependiente"/>
        <w:jc w:val="both"/>
        <w:rPr>
          <w:rFonts w:ascii="Book Antiqua" w:eastAsia="MS Gothic" w:hAnsi="Book Antiqua"/>
          <w:b w:val="0"/>
          <w:sz w:val="22"/>
          <w:szCs w:val="22"/>
          <w:lang w:val="es-ES"/>
        </w:rPr>
      </w:pPr>
      <w:r w:rsidRPr="00917F48">
        <w:rPr>
          <w:rFonts w:ascii="Book Antiqua" w:eastAsia="MS Gothic" w:hAnsi="Book Antiqua"/>
          <w:b w:val="0"/>
          <w:sz w:val="22"/>
          <w:szCs w:val="22"/>
          <w:lang w:val="es-ES"/>
        </w:rPr>
        <w:t xml:space="preserve">En ese sentido, </w:t>
      </w:r>
      <w:r>
        <w:rPr>
          <w:rFonts w:ascii="Book Antiqua" w:eastAsia="MS Gothic" w:hAnsi="Book Antiqua"/>
          <w:b w:val="0"/>
          <w:sz w:val="22"/>
          <w:szCs w:val="22"/>
          <w:lang w:val="es-ES"/>
        </w:rPr>
        <w:t>e</w:t>
      </w:r>
      <w:r w:rsidR="00EB0415" w:rsidRPr="00DC15C6">
        <w:rPr>
          <w:rFonts w:ascii="Book Antiqua" w:eastAsia="MS Gothic" w:hAnsi="Book Antiqua"/>
          <w:b w:val="0"/>
          <w:sz w:val="22"/>
          <w:szCs w:val="22"/>
          <w:lang w:val="es-ES"/>
        </w:rPr>
        <w:t>l Comité de Compras y Contrataciones del Programa Progresando con Solidaridad (PROSOLI), se resoluto lo siguiente:</w:t>
      </w:r>
    </w:p>
    <w:p w:rsidR="00EB0415" w:rsidRPr="000A3A5F" w:rsidRDefault="00EB0415" w:rsidP="00EB041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12"/>
          <w:lang w:eastAsia="es-ES"/>
        </w:rPr>
      </w:pPr>
    </w:p>
    <w:p w:rsidR="00206D7D" w:rsidRPr="00206D7D" w:rsidRDefault="00EB0415" w:rsidP="00206D7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lang w:eastAsia="es-ES"/>
        </w:rPr>
      </w:pPr>
      <w:r>
        <w:rPr>
          <w:rFonts w:ascii="Book Antiqua" w:hAnsi="Book Antiqua" w:cs="Times New Roman"/>
          <w:b/>
          <w:i/>
          <w:u w:val="single"/>
        </w:rPr>
        <w:t>PRIMERA</w:t>
      </w:r>
      <w:r w:rsidRPr="00DC15C6">
        <w:rPr>
          <w:rFonts w:ascii="Book Antiqua" w:hAnsi="Book Antiqua" w:cs="Times New Roman"/>
          <w:b/>
          <w:i/>
          <w:u w:val="single"/>
        </w:rPr>
        <w:t xml:space="preserve"> RESOLUCIÓN: </w:t>
      </w:r>
      <w:r w:rsidRPr="00C14357">
        <w:rPr>
          <w:rFonts w:ascii="Book Antiqua" w:eastAsia="Times New Roman" w:hAnsi="Book Antiqua" w:cs="Times New Roman"/>
          <w:b/>
          <w:i/>
          <w:lang w:eastAsia="es-ES"/>
        </w:rPr>
        <w:t>Los Miembros del Comité de Compra y Contrataciones de PROSOLI aprobaron a unanimidad</w:t>
      </w:r>
      <w:r w:rsidR="00917F48">
        <w:rPr>
          <w:rFonts w:ascii="Book Antiqua" w:eastAsia="Times New Roman" w:hAnsi="Book Antiqua" w:cs="Times New Roman"/>
          <w:b/>
          <w:i/>
          <w:lang w:eastAsia="es-ES"/>
        </w:rPr>
        <w:t xml:space="preserve"> DECLARAR DESIERTO </w:t>
      </w:r>
      <w:r w:rsidR="00361327">
        <w:rPr>
          <w:rFonts w:ascii="Book Antiqua" w:eastAsia="Times New Roman" w:hAnsi="Book Antiqua" w:cs="Times New Roman"/>
          <w:b/>
          <w:i/>
          <w:lang w:eastAsia="es-ES"/>
        </w:rPr>
        <w:t>el</w:t>
      </w:r>
      <w:r w:rsidR="00361327" w:rsidRPr="00095539">
        <w:rPr>
          <w:rFonts w:ascii="Book Antiqua" w:eastAsia="Times New Roman" w:hAnsi="Book Antiqua" w:cs="Times New Roman"/>
          <w:b/>
          <w:i/>
          <w:lang w:eastAsia="es-ES"/>
        </w:rPr>
        <w:t xml:space="preserve"> proceso de Selección por Licitación Pública N</w:t>
      </w:r>
      <w:r w:rsidR="00206D7D">
        <w:rPr>
          <w:rFonts w:ascii="Book Antiqua" w:eastAsia="Times New Roman" w:hAnsi="Book Antiqua" w:cs="Times New Roman"/>
          <w:b/>
          <w:i/>
          <w:lang w:eastAsia="es-ES"/>
        </w:rPr>
        <w:t>acional para la Adquisición de</w:t>
      </w:r>
      <w:r w:rsidR="00206D7D" w:rsidRPr="00206D7D">
        <w:rPr>
          <w:rFonts w:ascii="Book Antiqua" w:eastAsia="Times New Roman" w:hAnsi="Book Antiqua" w:cs="Times New Roman"/>
          <w:b/>
          <w:i/>
          <w:lang w:eastAsia="es-ES"/>
        </w:rPr>
        <w:t xml:space="preserve"> </w:t>
      </w:r>
      <w:r w:rsidR="00206D7D">
        <w:rPr>
          <w:rFonts w:ascii="Book Antiqua" w:eastAsia="Times New Roman" w:hAnsi="Book Antiqua" w:cs="Times New Roman"/>
          <w:b/>
          <w:i/>
          <w:lang w:eastAsia="es-ES"/>
        </w:rPr>
        <w:t>V</w:t>
      </w:r>
      <w:r w:rsidR="00206D7D" w:rsidRPr="00206D7D">
        <w:rPr>
          <w:rFonts w:ascii="Book Antiqua" w:eastAsia="Times New Roman" w:hAnsi="Book Antiqua" w:cs="Times New Roman"/>
          <w:b/>
          <w:i/>
          <w:lang w:eastAsia="es-ES"/>
        </w:rPr>
        <w:t xml:space="preserve">ehículos para uso del Programa Progresando Con Solidaridad (PROSOLI) y los Centros Tecnológicos Comunitarios (CTC) (PPS-CCC-LPN-2018-0010), en razón de no haberse presentado ofertas. </w:t>
      </w:r>
    </w:p>
    <w:p w:rsidR="00206D7D" w:rsidRPr="00E07E66" w:rsidRDefault="00206D7D" w:rsidP="00206D7D">
      <w:pPr>
        <w:pStyle w:val="Textoindependiente"/>
        <w:tabs>
          <w:tab w:val="left" w:pos="9360"/>
        </w:tabs>
        <w:spacing w:before="10"/>
        <w:jc w:val="both"/>
        <w:rPr>
          <w:rFonts w:ascii="Book Antiqua" w:hAnsi="Book Antiqua"/>
          <w:sz w:val="12"/>
          <w:szCs w:val="22"/>
        </w:rPr>
      </w:pPr>
    </w:p>
    <w:p w:rsidR="00206D7D" w:rsidRDefault="00206D7D" w:rsidP="00206D7D">
      <w:pPr>
        <w:pStyle w:val="Textoindependiente"/>
        <w:tabs>
          <w:tab w:val="left" w:pos="9360"/>
        </w:tabs>
        <w:spacing w:before="10"/>
        <w:jc w:val="both"/>
        <w:rPr>
          <w:rFonts w:ascii="Book Antiqua" w:hAnsi="Book Antiqua"/>
          <w:i/>
          <w:sz w:val="22"/>
          <w:szCs w:val="22"/>
        </w:rPr>
      </w:pPr>
      <w:r w:rsidRPr="00206D7D">
        <w:rPr>
          <w:rFonts w:ascii="Book Antiqua" w:hAnsi="Book Antiqua"/>
          <w:i/>
          <w:sz w:val="22"/>
          <w:szCs w:val="22"/>
          <w:u w:val="single"/>
        </w:rPr>
        <w:t xml:space="preserve">SEGUNDA RESOLUCIÓN: </w:t>
      </w:r>
      <w:r w:rsidRPr="00206D7D">
        <w:rPr>
          <w:rFonts w:ascii="Book Antiqua" w:hAnsi="Book Antiqua"/>
          <w:i/>
          <w:sz w:val="22"/>
          <w:szCs w:val="22"/>
        </w:rPr>
        <w:t>Los Miembros del Comité de Compra y Contrataciones de PROSOLI aprobaron a unanimidad</w:t>
      </w:r>
      <w:r>
        <w:rPr>
          <w:rFonts w:ascii="Book Antiqua" w:hAnsi="Book Antiqua"/>
          <w:i/>
          <w:sz w:val="22"/>
          <w:szCs w:val="22"/>
        </w:rPr>
        <w:t xml:space="preserve"> rea</w:t>
      </w:r>
      <w:r w:rsidR="00E502A6">
        <w:rPr>
          <w:rFonts w:ascii="Book Antiqua" w:hAnsi="Book Antiqua"/>
          <w:i/>
          <w:sz w:val="22"/>
          <w:szCs w:val="22"/>
        </w:rPr>
        <w:t xml:space="preserve">brir </w:t>
      </w:r>
      <w:r>
        <w:rPr>
          <w:rFonts w:ascii="Book Antiqua" w:hAnsi="Book Antiqua"/>
          <w:i/>
          <w:sz w:val="22"/>
          <w:szCs w:val="22"/>
        </w:rPr>
        <w:t xml:space="preserve">el referido proceso, dando un </w:t>
      </w:r>
      <w:r w:rsidRPr="00206D7D">
        <w:rPr>
          <w:rFonts w:ascii="Book Antiqua" w:hAnsi="Book Antiqua"/>
          <w:i/>
          <w:sz w:val="22"/>
          <w:szCs w:val="22"/>
        </w:rPr>
        <w:t xml:space="preserve">plazo para la presentación de Propuestas de hasta un cincuenta por ciento (50%) </w:t>
      </w:r>
      <w:r w:rsidR="00E502A6">
        <w:rPr>
          <w:rFonts w:ascii="Book Antiqua" w:hAnsi="Book Antiqua"/>
          <w:i/>
          <w:sz w:val="22"/>
          <w:szCs w:val="22"/>
        </w:rPr>
        <w:t xml:space="preserve">del plazo del proceso fallido, de acuerdo al artículo 24 párrafo </w:t>
      </w:r>
      <w:r w:rsidR="007212CE">
        <w:rPr>
          <w:rFonts w:ascii="Book Antiqua" w:hAnsi="Book Antiqua"/>
          <w:i/>
          <w:sz w:val="22"/>
          <w:szCs w:val="22"/>
        </w:rPr>
        <w:t xml:space="preserve">I de la Ley 340-06 sobre Compras y Contrataciones de Bienes, Servicios, Obras y Concesiones. </w:t>
      </w:r>
    </w:p>
    <w:p w:rsidR="00EB0415" w:rsidRPr="00DC15C6" w:rsidRDefault="00EB0415" w:rsidP="00EB041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Gothic" w:hAnsi="Book Antiqua" w:cs="Times New Roman"/>
          <w:b/>
          <w:i/>
          <w:sz w:val="14"/>
        </w:rPr>
      </w:pPr>
    </w:p>
    <w:p w:rsidR="00EB0415" w:rsidRPr="00DC15C6" w:rsidRDefault="007C7577" w:rsidP="00EB0415">
      <w:pPr>
        <w:pStyle w:val="Sinespaciado"/>
        <w:jc w:val="both"/>
        <w:rPr>
          <w:rFonts w:ascii="Book Antiqua" w:hAnsi="Book Antiqua" w:cs="Times New Roman"/>
          <w:b/>
          <w:i/>
        </w:rPr>
      </w:pPr>
      <w:r>
        <w:rPr>
          <w:rFonts w:ascii="Book Antiqua" w:hAnsi="Book Antiqua" w:cs="Times New Roman"/>
          <w:b/>
          <w:i/>
          <w:u w:val="single"/>
        </w:rPr>
        <w:t xml:space="preserve">TERCERA </w:t>
      </w:r>
      <w:r w:rsidR="00EB0415" w:rsidRPr="00DC15C6">
        <w:rPr>
          <w:rFonts w:ascii="Book Antiqua" w:hAnsi="Book Antiqua" w:cs="Times New Roman"/>
          <w:b/>
          <w:i/>
          <w:u w:val="single"/>
        </w:rPr>
        <w:t xml:space="preserve">RESOLUCIÓN: </w:t>
      </w:r>
      <w:r w:rsidR="00EB0415" w:rsidRPr="00DC15C6">
        <w:rPr>
          <w:rFonts w:ascii="Book Antiqua" w:hAnsi="Book Antiqua" w:cs="Times New Roman"/>
          <w:b/>
          <w:i/>
        </w:rPr>
        <w:t xml:space="preserve">Los Miembros del Comité de Compra y Contrataciones de PROSOLI aprobaron a unanimidad que la Oficina de Acceso a la Información proceda a publicar la presente acta en los portales correspondientes a los fines de continuar con el cumplimiento del principio y obligación de transparencia de la administración. </w:t>
      </w:r>
    </w:p>
    <w:p w:rsidR="00EB0415" w:rsidRPr="000A3A5F" w:rsidRDefault="00EB0415" w:rsidP="00EB0415">
      <w:pPr>
        <w:pStyle w:val="Sinespaciado"/>
        <w:rPr>
          <w:rFonts w:ascii="Book Antiqua" w:eastAsia="MS Gothic" w:hAnsi="Book Antiqua"/>
          <w:sz w:val="14"/>
          <w:lang w:eastAsia="es-ES_tradnl"/>
        </w:rPr>
      </w:pPr>
    </w:p>
    <w:p w:rsidR="00EB0415" w:rsidRPr="00DC15C6" w:rsidRDefault="00EB0415" w:rsidP="00EB0415">
      <w:pPr>
        <w:spacing w:after="0" w:line="240" w:lineRule="auto"/>
        <w:jc w:val="both"/>
        <w:rPr>
          <w:rFonts w:ascii="Book Antiqua" w:eastAsia="MS Gothic" w:hAnsi="Book Antiqua" w:cs="Times New Roman"/>
          <w:lang w:val="es-ES_tradnl" w:eastAsia="es-ES_tradnl"/>
        </w:rPr>
      </w:pPr>
      <w:r w:rsidRPr="00DC15C6">
        <w:rPr>
          <w:rFonts w:ascii="Book Antiqua" w:eastAsia="MS Gothic" w:hAnsi="Book Antiqua" w:cs="Times New Roman"/>
          <w:lang w:val="es-ES_tradnl" w:eastAsia="es-ES_tradnl"/>
        </w:rPr>
        <w:t xml:space="preserve">No quedando ningún otro punto para agotar de la agenda </w:t>
      </w:r>
      <w:r w:rsidRPr="00DC15C6">
        <w:rPr>
          <w:rFonts w:ascii="Book Antiqua" w:eastAsia="MS Gothic" w:hAnsi="Book Antiqua" w:cs="Times New Roman"/>
        </w:rPr>
        <w:t xml:space="preserve">la </w:t>
      </w:r>
      <w:r w:rsidRPr="00DC15C6">
        <w:rPr>
          <w:rFonts w:ascii="Book Antiqua" w:eastAsia="MS Gothic" w:hAnsi="Book Antiqua" w:cs="Times New Roman"/>
          <w:b/>
        </w:rPr>
        <w:t>Lic. Emilio Ernesto Florentino Fernández</w:t>
      </w:r>
      <w:r w:rsidRPr="00DC15C6">
        <w:rPr>
          <w:rFonts w:ascii="Book Antiqua" w:eastAsia="MS Gothic" w:hAnsi="Book Antiqua" w:cs="Times New Roman"/>
        </w:rPr>
        <w:t xml:space="preserve">, </w:t>
      </w:r>
      <w:r w:rsidRPr="00DC15C6">
        <w:rPr>
          <w:rFonts w:ascii="Book Antiqua" w:eastAsia="MS Gothic" w:hAnsi="Book Antiqua" w:cs="Times New Roman"/>
          <w:lang w:val="es-ES_tradnl" w:eastAsia="es-ES_tradnl"/>
        </w:rPr>
        <w:t>en su calidad de presidente del Comité de Compra y Contrataciones dio por cerrada la sesión, procediendo los miembros de dicho Comité a firmar la presente acta.</w:t>
      </w:r>
    </w:p>
    <w:p w:rsidR="007C7577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4E6656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0F271E" w:rsidRDefault="007C7577" w:rsidP="007C7577">
      <w:pPr>
        <w:spacing w:after="0" w:line="240" w:lineRule="auto"/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</w:pP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</w:p>
    <w:tbl>
      <w:tblPr>
        <w:tblW w:w="10602" w:type="dxa"/>
        <w:tblInd w:w="-990" w:type="dxa"/>
        <w:tblLook w:val="04A0" w:firstRow="1" w:lastRow="0" w:firstColumn="1" w:lastColumn="0" w:noHBand="0" w:noVBand="1"/>
      </w:tblPr>
      <w:tblGrid>
        <w:gridCol w:w="5940"/>
        <w:gridCol w:w="4662"/>
      </w:tblGrid>
      <w:tr w:rsidR="007C7577" w:rsidRPr="00F473F1" w:rsidTr="005B641A">
        <w:trPr>
          <w:trHeight w:val="276"/>
        </w:trPr>
        <w:tc>
          <w:tcPr>
            <w:tcW w:w="5940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sz w:val="24"/>
                <w:szCs w:val="24"/>
                <w:lang w:val="es-ES_tradnl" w:eastAsia="es-ES_tradnl"/>
              </w:rPr>
            </w:pPr>
            <w:r w:rsidRPr="00DC5F55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>Lic. Emilio E. Florentino Fernández</w:t>
            </w:r>
          </w:p>
        </w:tc>
        <w:tc>
          <w:tcPr>
            <w:tcW w:w="4662" w:type="dxa"/>
          </w:tcPr>
          <w:p w:rsidR="007C7577" w:rsidRPr="00312A8E" w:rsidRDefault="00312A8E" w:rsidP="005B641A">
            <w:pPr>
              <w:pStyle w:val="Sinespaciado"/>
              <w:jc w:val="center"/>
              <w:rPr>
                <w:rFonts w:ascii="Book Antiqua" w:hAnsi="Book Antiqua"/>
                <w:b/>
                <w:i/>
                <w:color w:val="171717" w:themeColor="background2" w:themeShade="1A"/>
                <w:sz w:val="24"/>
                <w:szCs w:val="24"/>
                <w:lang w:val="en-US" w:eastAsia="es-ES_tradnl"/>
              </w:rPr>
            </w:pPr>
            <w:proofErr w:type="spellStart"/>
            <w:r w:rsidRPr="00312A8E">
              <w:rPr>
                <w:rFonts w:ascii="Book Antiqua" w:eastAsia="MS Gothic" w:hAnsi="Book Antiqua" w:cs="Times New Roman"/>
                <w:b/>
                <w:i/>
                <w:sz w:val="24"/>
                <w:lang w:val="en-US"/>
              </w:rPr>
              <w:t>Lcda</w:t>
            </w:r>
            <w:proofErr w:type="spellEnd"/>
            <w:r w:rsidRPr="00312A8E">
              <w:rPr>
                <w:rFonts w:ascii="Book Antiqua" w:eastAsia="MS Gothic" w:hAnsi="Book Antiqua" w:cs="Times New Roman"/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312A8E">
              <w:rPr>
                <w:rFonts w:ascii="Book Antiqua" w:eastAsia="MS Gothic" w:hAnsi="Book Antiqua" w:cs="Times New Roman"/>
                <w:b/>
                <w:i/>
                <w:sz w:val="24"/>
                <w:lang w:val="en-US"/>
              </w:rPr>
              <w:t>Aishell</w:t>
            </w:r>
            <w:proofErr w:type="spellEnd"/>
            <w:r w:rsidRPr="00312A8E">
              <w:rPr>
                <w:rFonts w:ascii="Book Antiqua" w:eastAsia="MS Gothic" w:hAnsi="Book Antiqua" w:cs="Times New Roman"/>
                <w:b/>
                <w:i/>
                <w:sz w:val="24"/>
                <w:lang w:val="en-US"/>
              </w:rPr>
              <w:t xml:space="preserve"> A. Hernández P</w:t>
            </w:r>
          </w:p>
        </w:tc>
      </w:tr>
      <w:tr w:rsidR="007C7577" w:rsidRPr="004E6656" w:rsidTr="005B641A">
        <w:trPr>
          <w:trHeight w:val="318"/>
        </w:trPr>
        <w:tc>
          <w:tcPr>
            <w:tcW w:w="5940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</w:pPr>
            <w:r w:rsidRPr="004E6656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  <w:t>Presidente Comité Compras y Contrataciones</w:t>
            </w:r>
          </w:p>
        </w:tc>
        <w:tc>
          <w:tcPr>
            <w:tcW w:w="4662" w:type="dxa"/>
          </w:tcPr>
          <w:p w:rsidR="007C7577" w:rsidRPr="004E6656" w:rsidRDefault="00312A8E" w:rsidP="005B641A">
            <w:pPr>
              <w:pStyle w:val="Sinespaciado"/>
              <w:jc w:val="center"/>
              <w:rPr>
                <w:rFonts w:ascii="Book Antiqua" w:hAnsi="Book Antiqua"/>
                <w:i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 xml:space="preserve">Abogada de la </w:t>
            </w:r>
            <w:r w:rsidR="007C7577" w:rsidRPr="004E6656"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>Consultor</w:t>
            </w:r>
            <w:r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>í</w:t>
            </w:r>
            <w:r w:rsidR="007C7577"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>a</w:t>
            </w:r>
            <w:r w:rsidR="007C7577" w:rsidRPr="004E6656"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 xml:space="preserve"> Jurídica</w:t>
            </w:r>
            <w:r w:rsidR="007C7577" w:rsidRPr="004E6656">
              <w:rPr>
                <w:rFonts w:ascii="Book Antiqua" w:hAnsi="Book Antiqua"/>
                <w:i/>
                <w:color w:val="000000"/>
                <w:sz w:val="24"/>
                <w:szCs w:val="24"/>
                <w:lang w:eastAsia="es-ES_tradnl"/>
              </w:rPr>
              <w:t xml:space="preserve"> Vicepresidencia/GCPS</w:t>
            </w:r>
          </w:p>
        </w:tc>
      </w:tr>
    </w:tbl>
    <w:p w:rsidR="007C7577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4E6656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0F271E" w:rsidRDefault="007C7577" w:rsidP="007C7577">
      <w:pPr>
        <w:spacing w:after="0" w:line="240" w:lineRule="auto"/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</w:pP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</w:p>
    <w:tbl>
      <w:tblPr>
        <w:tblW w:w="10602" w:type="dxa"/>
        <w:tblInd w:w="-990" w:type="dxa"/>
        <w:tblLook w:val="04A0" w:firstRow="1" w:lastRow="0" w:firstColumn="1" w:lastColumn="0" w:noHBand="0" w:noVBand="1"/>
      </w:tblPr>
      <w:tblGrid>
        <w:gridCol w:w="5940"/>
        <w:gridCol w:w="4662"/>
      </w:tblGrid>
      <w:tr w:rsidR="007C7577" w:rsidRPr="00FB4B34" w:rsidTr="005B641A">
        <w:trPr>
          <w:trHeight w:val="276"/>
        </w:trPr>
        <w:tc>
          <w:tcPr>
            <w:tcW w:w="5940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sz w:val="24"/>
                <w:szCs w:val="24"/>
                <w:lang w:val="es-ES_tradnl" w:eastAsia="es-ES_tradnl"/>
              </w:rPr>
            </w:pPr>
            <w:r w:rsidRPr="00DC5F55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>Lic. Ángel del Rosario Melo Feliz</w:t>
            </w:r>
          </w:p>
        </w:tc>
        <w:tc>
          <w:tcPr>
            <w:tcW w:w="4662" w:type="dxa"/>
          </w:tcPr>
          <w:p w:rsidR="007C7577" w:rsidRPr="004022EB" w:rsidRDefault="007C7577" w:rsidP="005B641A">
            <w:pPr>
              <w:pStyle w:val="Sinespaciado"/>
              <w:jc w:val="center"/>
              <w:rPr>
                <w:rFonts w:ascii="Book Antiqua" w:hAnsi="Book Antiqua"/>
                <w:b/>
                <w:i/>
                <w:color w:val="171717" w:themeColor="background2" w:themeShade="1A"/>
                <w:sz w:val="24"/>
                <w:szCs w:val="24"/>
                <w:lang w:eastAsia="es-ES_tradnl"/>
              </w:rPr>
            </w:pPr>
            <w:r w:rsidRPr="004E6656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 xml:space="preserve">Licda. </w:t>
            </w:r>
            <w:r w:rsidRPr="004E6656">
              <w:rPr>
                <w:rFonts w:ascii="Book Antiqua" w:hAnsi="Book Antiqua" w:cs="Times New Roman"/>
                <w:b/>
                <w:i/>
                <w:sz w:val="24"/>
                <w:szCs w:val="24"/>
              </w:rPr>
              <w:t xml:space="preserve">Ingrid Janet </w:t>
            </w:r>
            <w:proofErr w:type="spellStart"/>
            <w:r w:rsidRPr="004E6656">
              <w:rPr>
                <w:rFonts w:ascii="Book Antiqua" w:hAnsi="Book Antiqua" w:cs="Times New Roman"/>
                <w:b/>
                <w:i/>
                <w:sz w:val="24"/>
                <w:szCs w:val="24"/>
              </w:rPr>
              <w:t>Bergés</w:t>
            </w:r>
            <w:proofErr w:type="spellEnd"/>
            <w:r w:rsidRPr="004E6656">
              <w:rPr>
                <w:rFonts w:ascii="Book Antiqua" w:hAnsi="Book Antiqua" w:cs="Times New Roman"/>
                <w:b/>
                <w:i/>
                <w:sz w:val="24"/>
                <w:szCs w:val="24"/>
              </w:rPr>
              <w:t xml:space="preserve"> F. De Batlle</w:t>
            </w:r>
          </w:p>
        </w:tc>
      </w:tr>
      <w:tr w:rsidR="007C7577" w:rsidRPr="004E6656" w:rsidTr="005B641A">
        <w:trPr>
          <w:trHeight w:val="318"/>
        </w:trPr>
        <w:tc>
          <w:tcPr>
            <w:tcW w:w="5940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</w:pPr>
            <w:r w:rsidRPr="006F6A6B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</w:rPr>
              <w:t>Subdirector General Financiero</w:t>
            </w:r>
            <w:r w:rsidRPr="004E6656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</w:tcPr>
          <w:p w:rsidR="007C7577" w:rsidRPr="004E6656" w:rsidRDefault="007C7577" w:rsidP="005B641A">
            <w:pPr>
              <w:pStyle w:val="Sinespaciado"/>
              <w:jc w:val="center"/>
              <w:rPr>
                <w:rFonts w:ascii="Book Antiqua" w:hAnsi="Book Antiqua"/>
                <w:i/>
                <w:color w:val="000000"/>
                <w:sz w:val="24"/>
                <w:szCs w:val="24"/>
                <w:lang w:eastAsia="es-ES_tradnl"/>
              </w:rPr>
            </w:pPr>
            <w:r w:rsidRPr="004E6656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  <w:t>Directora Administrativa</w:t>
            </w:r>
            <w:r>
              <w:rPr>
                <w:rFonts w:ascii="Book Antiqua" w:hAnsi="Book Antiqua"/>
                <w:i/>
                <w:color w:val="171717" w:themeColor="background2" w:themeShade="1A"/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7C7577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4E6656" w:rsidRDefault="007C7577" w:rsidP="007C7577">
      <w:pPr>
        <w:pStyle w:val="Textoindependiente"/>
        <w:rPr>
          <w:rFonts w:ascii="Book Antiqua" w:hAnsi="Book Antiqua" w:cs="Calibri"/>
          <w:b w:val="0"/>
          <w:szCs w:val="24"/>
        </w:rPr>
      </w:pPr>
    </w:p>
    <w:p w:rsidR="007C7577" w:rsidRPr="000F271E" w:rsidRDefault="007C7577" w:rsidP="007C7577">
      <w:pPr>
        <w:spacing w:after="0" w:line="240" w:lineRule="auto"/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</w:pP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 w:rsidRPr="00BF3BCF">
        <w:rPr>
          <w:rFonts w:ascii="Book Antiqua" w:eastAsia="Times New Roman" w:hAnsi="Book Antiqua" w:cs="Times New Roman"/>
          <w:color w:val="171717" w:themeColor="background2" w:themeShade="1A"/>
          <w:lang w:val="es-ES_tradnl" w:eastAsia="es-ES_tradnl"/>
        </w:rPr>
        <w:tab/>
      </w:r>
      <w:r>
        <w:rPr>
          <w:rFonts w:ascii="Book Antiqua" w:eastAsia="Times New Roman" w:hAnsi="Book Antiqua" w:cs="Times New Roman"/>
          <w:color w:val="171717" w:themeColor="background2" w:themeShade="1A"/>
          <w:u w:val="single"/>
          <w:lang w:val="es-ES_tradnl" w:eastAsia="es-ES_tradnl"/>
        </w:rPr>
        <w:t>_______________________________________</w:t>
      </w:r>
    </w:p>
    <w:tbl>
      <w:tblPr>
        <w:tblW w:w="17460" w:type="dxa"/>
        <w:tblInd w:w="-990" w:type="dxa"/>
        <w:tblLook w:val="04A0" w:firstRow="1" w:lastRow="0" w:firstColumn="1" w:lastColumn="0" w:noHBand="0" w:noVBand="1"/>
      </w:tblPr>
      <w:tblGrid>
        <w:gridCol w:w="6750"/>
        <w:gridCol w:w="4572"/>
        <w:gridCol w:w="6138"/>
      </w:tblGrid>
      <w:tr w:rsidR="007C7577" w:rsidRPr="004E6656" w:rsidTr="00E07E66">
        <w:trPr>
          <w:trHeight w:val="276"/>
        </w:trPr>
        <w:tc>
          <w:tcPr>
            <w:tcW w:w="6750" w:type="dxa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171717" w:themeColor="background2" w:themeShade="1A"/>
                <w:sz w:val="24"/>
                <w:szCs w:val="24"/>
                <w:lang w:val="es-ES_tradnl" w:eastAsia="es-ES_tradnl"/>
              </w:rPr>
            </w:pPr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 xml:space="preserve">Lic. Eloy Júpiter </w:t>
            </w:r>
          </w:p>
        </w:tc>
        <w:tc>
          <w:tcPr>
            <w:tcW w:w="4572" w:type="dxa"/>
          </w:tcPr>
          <w:p w:rsidR="007C7577" w:rsidRPr="004E6656" w:rsidRDefault="007C7577" w:rsidP="007C75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171717" w:themeColor="background2" w:themeShade="1A"/>
                <w:sz w:val="24"/>
                <w:szCs w:val="24"/>
                <w:lang w:val="es-ES_tradnl" w:eastAsia="es-ES_tradnl"/>
              </w:rPr>
            </w:pPr>
            <w:r w:rsidRPr="004E6656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 xml:space="preserve">Lic. </w:t>
            </w:r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eastAsia="es-ES"/>
              </w:rPr>
              <w:t>Omar Gámez</w:t>
            </w:r>
          </w:p>
        </w:tc>
        <w:tc>
          <w:tcPr>
            <w:tcW w:w="6138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sz w:val="24"/>
                <w:szCs w:val="24"/>
                <w:lang w:val="es-ES_tradnl" w:eastAsia="es-ES_tradnl"/>
              </w:rPr>
            </w:pPr>
          </w:p>
        </w:tc>
      </w:tr>
      <w:tr w:rsidR="007C7577" w:rsidRPr="004E6656" w:rsidTr="00E07E66">
        <w:trPr>
          <w:trHeight w:val="318"/>
        </w:trPr>
        <w:tc>
          <w:tcPr>
            <w:tcW w:w="6750" w:type="dxa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MS Gothic" w:hAnsi="Book Antiqua" w:cs="Times New Roman"/>
                <w:color w:val="000000"/>
                <w:sz w:val="24"/>
                <w:szCs w:val="24"/>
                <w:lang w:eastAsia="es-ES_tradnl"/>
              </w:rPr>
            </w:pPr>
            <w:r w:rsidRPr="00E07E66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Cs w:val="24"/>
              </w:rPr>
              <w:t>R</w:t>
            </w:r>
            <w:r w:rsidRPr="00E07E66">
              <w:rPr>
                <w:rFonts w:ascii="Book Antiqua" w:eastAsia="Times New Roman" w:hAnsi="Book Antiqua" w:cs="Calibri"/>
                <w:szCs w:val="24"/>
                <w:lang w:eastAsia="es-ES"/>
              </w:rPr>
              <w:t>epresentante de la Dirección de Planificación Interinstitucional</w:t>
            </w:r>
          </w:p>
        </w:tc>
        <w:tc>
          <w:tcPr>
            <w:tcW w:w="4572" w:type="dxa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MS Gothic" w:hAnsi="Book Antiqua" w:cs="Times New Roman"/>
                <w:color w:val="000000"/>
                <w:sz w:val="24"/>
                <w:szCs w:val="24"/>
                <w:lang w:eastAsia="es-ES_tradnl"/>
              </w:rPr>
            </w:pPr>
            <w:r w:rsidRPr="004E6656"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  <w:t>Representación de la OAI</w:t>
            </w:r>
          </w:p>
        </w:tc>
        <w:tc>
          <w:tcPr>
            <w:tcW w:w="6138" w:type="dxa"/>
            <w:shd w:val="clear" w:color="auto" w:fill="auto"/>
          </w:tcPr>
          <w:p w:rsidR="007C7577" w:rsidRPr="004E6656" w:rsidRDefault="007C7577" w:rsidP="005B641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171717" w:themeColor="background2" w:themeShade="1A"/>
                <w:kern w:val="28"/>
                <w:sz w:val="24"/>
                <w:szCs w:val="24"/>
              </w:rPr>
            </w:pPr>
          </w:p>
        </w:tc>
      </w:tr>
    </w:tbl>
    <w:p w:rsidR="00EB0415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b/>
          <w:lang w:eastAsia="es-ES"/>
        </w:rPr>
      </w:pPr>
    </w:p>
    <w:p w:rsidR="00EB0415" w:rsidRPr="00DC15C6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  <w:b/>
          <w:lang w:eastAsia="es-ES"/>
        </w:rPr>
      </w:pPr>
    </w:p>
    <w:p w:rsidR="00EB0415" w:rsidRPr="007C7577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</w:rPr>
      </w:pPr>
      <w:r w:rsidRPr="00DC15C6">
        <w:rPr>
          <w:rFonts w:ascii="Book Antiqua" w:eastAsia="MS Gothic" w:hAnsi="Book Antiqua" w:cs="Times New Roman"/>
          <w:b/>
          <w:lang w:eastAsia="es-ES"/>
        </w:rPr>
        <w:t xml:space="preserve">Yo, _____________________________________ </w:t>
      </w:r>
      <w:r w:rsidRPr="00DC15C6">
        <w:rPr>
          <w:rFonts w:ascii="Book Antiqua" w:eastAsia="MS Gothic" w:hAnsi="Book Antiqua" w:cs="Times New Roman"/>
          <w:lang w:eastAsia="es-ES"/>
        </w:rPr>
        <w:t>Abogado y Notario Público de los del número del Distrito Nacional, matrícula de notario Núm.</w:t>
      </w:r>
      <w:r w:rsidRPr="00DC15C6">
        <w:rPr>
          <w:rFonts w:ascii="Book Antiqua" w:eastAsia="MS Gothic" w:hAnsi="Book Antiqua" w:cs="Times New Roman"/>
          <w:b/>
          <w:lang w:eastAsia="es-ES"/>
        </w:rPr>
        <w:t xml:space="preserve"> ____________ CERTIFICO Y DOY FE, </w:t>
      </w:r>
      <w:r w:rsidRPr="00DC15C6">
        <w:rPr>
          <w:rFonts w:ascii="Book Antiqua" w:eastAsia="MS Gothic" w:hAnsi="Book Antiqua" w:cs="Times New Roman"/>
          <w:lang w:eastAsia="es-ES"/>
        </w:rPr>
        <w:t>que por ante mi comparecieron libre y voluntariamente, los señores</w:t>
      </w:r>
      <w:r w:rsidRPr="00DC15C6">
        <w:rPr>
          <w:rFonts w:ascii="Book Antiqua" w:eastAsia="MS Gothic" w:hAnsi="Book Antiqua" w:cs="Times New Roman"/>
          <w:b/>
          <w:lang w:eastAsia="es-ES"/>
        </w:rPr>
        <w:t xml:space="preserve">: </w:t>
      </w:r>
      <w:r w:rsidRPr="007C7577">
        <w:rPr>
          <w:rFonts w:ascii="Book Antiqua" w:eastAsia="MS Gothic" w:hAnsi="Book Antiqua" w:cs="Times New Roman"/>
          <w:b/>
          <w:i/>
        </w:rPr>
        <w:t>Lic. Emilio Ernesto Florentino Fernández, Lic. Ángel del Rosario Melo Feliz,</w:t>
      </w:r>
      <w:r w:rsidRPr="007C7577">
        <w:rPr>
          <w:rFonts w:ascii="Book Antiqua" w:eastAsia="MS Gothic" w:hAnsi="Book Antiqua" w:cs="Times New Roman"/>
          <w:b/>
        </w:rPr>
        <w:t xml:space="preserve"> </w:t>
      </w:r>
      <w:r w:rsidRPr="007C7577">
        <w:rPr>
          <w:rFonts w:ascii="Book Antiqua" w:eastAsia="MS Gothic" w:hAnsi="Book Antiqua" w:cs="Times New Roman"/>
          <w:b/>
          <w:i/>
        </w:rPr>
        <w:t xml:space="preserve">Lcda. </w:t>
      </w:r>
      <w:proofErr w:type="spellStart"/>
      <w:r w:rsidRPr="007C7577">
        <w:rPr>
          <w:rFonts w:ascii="Book Antiqua" w:eastAsia="MS Gothic" w:hAnsi="Book Antiqua" w:cs="Times New Roman"/>
          <w:b/>
          <w:i/>
        </w:rPr>
        <w:t>Aishell</w:t>
      </w:r>
      <w:proofErr w:type="spellEnd"/>
      <w:r w:rsidRPr="007C7577">
        <w:rPr>
          <w:rFonts w:ascii="Book Antiqua" w:eastAsia="MS Gothic" w:hAnsi="Book Antiqua" w:cs="Times New Roman"/>
          <w:b/>
          <w:i/>
        </w:rPr>
        <w:t xml:space="preserve"> A. Hernández P.,</w:t>
      </w:r>
      <w:r w:rsidRPr="007C7577">
        <w:rPr>
          <w:rFonts w:ascii="Book Antiqua" w:eastAsia="MS Gothic" w:hAnsi="Book Antiqua" w:cs="Times New Roman"/>
          <w:b/>
        </w:rPr>
        <w:t xml:space="preserve"> </w:t>
      </w:r>
      <w:r w:rsidR="007C7577" w:rsidRPr="007C7577">
        <w:rPr>
          <w:rFonts w:ascii="Book Antiqua" w:eastAsia="Times New Roman" w:hAnsi="Book Antiqua" w:cs="Calibri"/>
          <w:b/>
          <w:i/>
          <w:lang w:eastAsia="es-ES"/>
        </w:rPr>
        <w:t xml:space="preserve">Licda. </w:t>
      </w:r>
      <w:r w:rsidR="007C7577" w:rsidRPr="007C7577">
        <w:rPr>
          <w:rFonts w:ascii="Book Antiqua" w:hAnsi="Book Antiqua" w:cs="Times New Roman"/>
          <w:b/>
          <w:i/>
        </w:rPr>
        <w:t xml:space="preserve">Ingrid Janet </w:t>
      </w:r>
      <w:proofErr w:type="spellStart"/>
      <w:r w:rsidR="007C7577" w:rsidRPr="007C7577">
        <w:rPr>
          <w:rFonts w:ascii="Book Antiqua" w:hAnsi="Book Antiqua" w:cs="Times New Roman"/>
          <w:b/>
          <w:i/>
        </w:rPr>
        <w:t>Bergés</w:t>
      </w:r>
      <w:proofErr w:type="spellEnd"/>
      <w:r w:rsidR="007C7577" w:rsidRPr="007C7577">
        <w:rPr>
          <w:rFonts w:ascii="Book Antiqua" w:hAnsi="Book Antiqua" w:cs="Times New Roman"/>
          <w:b/>
          <w:i/>
        </w:rPr>
        <w:t xml:space="preserve"> F. De Batlle,</w:t>
      </w:r>
      <w:r w:rsidR="007C7577" w:rsidRPr="007C7577">
        <w:rPr>
          <w:rFonts w:ascii="Book Antiqua" w:eastAsia="Times New Roman" w:hAnsi="Book Antiqua" w:cs="Calibri"/>
          <w:b/>
          <w:i/>
          <w:lang w:eastAsia="es-ES"/>
        </w:rPr>
        <w:t xml:space="preserve"> Lic. Eloy Júpiter y </w:t>
      </w:r>
      <w:r w:rsidRPr="007C7577">
        <w:rPr>
          <w:rFonts w:ascii="Book Antiqua" w:eastAsia="Times New Roman" w:hAnsi="Book Antiqua" w:cs="Calibri"/>
          <w:b/>
          <w:i/>
          <w:lang w:eastAsia="es-ES"/>
        </w:rPr>
        <w:t>L</w:t>
      </w:r>
      <w:r w:rsidR="007C7577" w:rsidRPr="007C7577">
        <w:rPr>
          <w:rFonts w:ascii="Book Antiqua" w:eastAsia="Times New Roman" w:hAnsi="Book Antiqua" w:cs="Calibri"/>
          <w:b/>
          <w:i/>
          <w:lang w:eastAsia="es-ES"/>
        </w:rPr>
        <w:t>i</w:t>
      </w:r>
      <w:r w:rsidRPr="007C7577">
        <w:rPr>
          <w:rFonts w:ascii="Book Antiqua" w:eastAsia="Times New Roman" w:hAnsi="Book Antiqua" w:cs="Calibri"/>
          <w:b/>
          <w:i/>
          <w:lang w:eastAsia="es-ES"/>
        </w:rPr>
        <w:t xml:space="preserve">c. </w:t>
      </w:r>
      <w:r w:rsidR="007C7577" w:rsidRPr="007C7577">
        <w:rPr>
          <w:rFonts w:ascii="Book Antiqua" w:eastAsia="Times New Roman" w:hAnsi="Book Antiqua" w:cs="Calibri"/>
          <w:b/>
          <w:i/>
          <w:lang w:eastAsia="es-ES"/>
        </w:rPr>
        <w:t>Omar Gámez</w:t>
      </w:r>
      <w:r w:rsidRPr="007C7577">
        <w:rPr>
          <w:rFonts w:ascii="Book Antiqua" w:eastAsia="Times New Roman" w:hAnsi="Book Antiqua" w:cs="Calibri"/>
          <w:b/>
          <w:i/>
          <w:lang w:eastAsia="es-ES"/>
        </w:rPr>
        <w:t xml:space="preserve"> </w:t>
      </w:r>
      <w:r w:rsidRPr="007C7577">
        <w:rPr>
          <w:rFonts w:ascii="Book Antiqua" w:eastAsia="MS Gothic" w:hAnsi="Book Antiqua" w:cs="Times New Roman"/>
          <w:lang w:eastAsia="es-ES"/>
        </w:rPr>
        <w:t xml:space="preserve">de generales que constan, quienes me aseguraron que esas son las firmas que acostumbran a usar en todos los actos de sus vidas públicas y privadas. En la ciudad de Santo Domingo, Distrito Nacional, a los </w:t>
      </w:r>
      <w:r w:rsidR="007C7577" w:rsidRPr="007C7577">
        <w:rPr>
          <w:rFonts w:ascii="Book Antiqua" w:eastAsia="MS Gothic" w:hAnsi="Book Antiqua" w:cs="Times New Roman"/>
          <w:lang w:eastAsia="es-ES"/>
        </w:rPr>
        <w:t>veintiocho</w:t>
      </w:r>
      <w:r w:rsidRPr="007C7577">
        <w:rPr>
          <w:rFonts w:ascii="Book Antiqua" w:eastAsia="MS Gothic" w:hAnsi="Book Antiqua" w:cs="Times New Roman"/>
        </w:rPr>
        <w:t xml:space="preserve"> (</w:t>
      </w:r>
      <w:r w:rsidR="007C7577" w:rsidRPr="007C7577">
        <w:rPr>
          <w:rFonts w:ascii="Book Antiqua" w:eastAsia="MS Gothic" w:hAnsi="Book Antiqua" w:cs="Times New Roman"/>
        </w:rPr>
        <w:t>28</w:t>
      </w:r>
      <w:r w:rsidRPr="007C7577">
        <w:rPr>
          <w:rFonts w:ascii="Book Antiqua" w:eastAsia="MS Gothic" w:hAnsi="Book Antiqua" w:cs="Times New Roman"/>
        </w:rPr>
        <w:t>) días del mes de diciembre del año dos mil dieciocho (2018).</w:t>
      </w:r>
    </w:p>
    <w:p w:rsidR="00EB0415" w:rsidRPr="00DC15C6" w:rsidRDefault="00EB0415" w:rsidP="00EB0415">
      <w:pPr>
        <w:autoSpaceDE w:val="0"/>
        <w:autoSpaceDN w:val="0"/>
        <w:spacing w:after="0" w:line="240" w:lineRule="auto"/>
        <w:jc w:val="both"/>
        <w:rPr>
          <w:rFonts w:ascii="Book Antiqua" w:eastAsia="MS Gothic" w:hAnsi="Book Antiqua" w:cs="Times New Roman"/>
        </w:rPr>
      </w:pPr>
    </w:p>
    <w:p w:rsidR="00EB0415" w:rsidRPr="00DC15C6" w:rsidRDefault="00EB0415" w:rsidP="00EB041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MS Gothic" w:hAnsi="Book Antiqua" w:cs="Times New Roman"/>
          <w:lang w:eastAsia="es-ES_tradnl"/>
        </w:rPr>
      </w:pPr>
      <w:r w:rsidRPr="00DC15C6">
        <w:rPr>
          <w:rFonts w:ascii="Book Antiqua" w:eastAsia="MS Gothic" w:hAnsi="Book Antiqua" w:cs="Times New Roman"/>
          <w:lang w:eastAsia="es-ES_tradnl"/>
        </w:rPr>
        <w:t>____________________________________</w:t>
      </w:r>
    </w:p>
    <w:p w:rsidR="000E24BD" w:rsidRDefault="00EB0415" w:rsidP="00EB0415">
      <w:pPr>
        <w:spacing w:after="0" w:line="240" w:lineRule="auto"/>
        <w:jc w:val="center"/>
      </w:pPr>
      <w:r w:rsidRPr="00DC15C6">
        <w:rPr>
          <w:rFonts w:ascii="Book Antiqua" w:eastAsia="MS Gothic" w:hAnsi="Book Antiqua" w:cs="Times New Roman"/>
          <w:b/>
          <w:lang w:eastAsia="es-ES_tradnl"/>
        </w:rPr>
        <w:t>Notario Público</w:t>
      </w:r>
    </w:p>
    <w:sectPr w:rsidR="000E24BD" w:rsidSect="00E07E66">
      <w:footerReference w:type="default" r:id="rId10"/>
      <w:pgSz w:w="12240" w:h="15840" w:code="1"/>
      <w:pgMar w:top="810" w:right="1440" w:bottom="810" w:left="144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86" w:rsidRDefault="00785B86">
      <w:pPr>
        <w:spacing w:after="0" w:line="240" w:lineRule="auto"/>
      </w:pPr>
      <w:r>
        <w:separator/>
      </w:r>
    </w:p>
  </w:endnote>
  <w:endnote w:type="continuationSeparator" w:id="0">
    <w:p w:rsidR="00785B86" w:rsidRDefault="0078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674099"/>
      <w:docPartObj>
        <w:docPartGallery w:val="Page Numbers (Bottom of Page)"/>
        <w:docPartUnique/>
      </w:docPartObj>
    </w:sdtPr>
    <w:sdtEndPr/>
    <w:sdtContent>
      <w:sdt>
        <w:sdtPr>
          <w:id w:val="1248854551"/>
          <w:docPartObj>
            <w:docPartGallery w:val="Page Numbers (Top of Page)"/>
            <w:docPartUnique/>
          </w:docPartObj>
        </w:sdtPr>
        <w:sdtEndPr/>
        <w:sdtContent>
          <w:p w:rsidR="008652F7" w:rsidRDefault="001317BA" w:rsidP="00450BC3">
            <w:pPr>
              <w:pStyle w:val="Piedepgina"/>
              <w:jc w:val="right"/>
            </w:pPr>
            <w:r w:rsidRPr="00E270FF">
              <w:rPr>
                <w:rFonts w:ascii="Book Antiqua" w:hAnsi="Book Antiqua"/>
                <w:i/>
                <w:sz w:val="20"/>
                <w:szCs w:val="20"/>
                <w:lang w:val="es-ES"/>
              </w:rPr>
              <w:t xml:space="preserve">Página </w: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begin"/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instrText>PAGE</w:instrTex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separate"/>
            </w:r>
            <w:r w:rsidR="00F473F1">
              <w:rPr>
                <w:rFonts w:ascii="Book Antiqua" w:hAnsi="Book Antiqua"/>
                <w:b/>
                <w:bCs/>
                <w:i/>
                <w:noProof/>
                <w:sz w:val="20"/>
                <w:szCs w:val="20"/>
              </w:rPr>
              <w:t>1</w: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end"/>
            </w:r>
            <w:r w:rsidRPr="00E270FF">
              <w:rPr>
                <w:rFonts w:ascii="Book Antiqua" w:hAnsi="Book Antiqua"/>
                <w:i/>
                <w:sz w:val="20"/>
                <w:szCs w:val="20"/>
                <w:lang w:val="es-ES"/>
              </w:rPr>
              <w:t xml:space="preserve"> de </w: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begin"/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instrText>NUMPAGES</w:instrTex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separate"/>
            </w:r>
            <w:r w:rsidR="00F473F1">
              <w:rPr>
                <w:rFonts w:ascii="Book Antiqua" w:hAnsi="Book Antiqua"/>
                <w:b/>
                <w:bCs/>
                <w:i/>
                <w:noProof/>
                <w:sz w:val="20"/>
                <w:szCs w:val="20"/>
              </w:rPr>
              <w:t>2</w:t>
            </w:r>
            <w:r w:rsidRPr="00E270FF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86" w:rsidRDefault="00785B86">
      <w:pPr>
        <w:spacing w:after="0" w:line="240" w:lineRule="auto"/>
      </w:pPr>
      <w:r>
        <w:separator/>
      </w:r>
    </w:p>
  </w:footnote>
  <w:footnote w:type="continuationSeparator" w:id="0">
    <w:p w:rsidR="00785B86" w:rsidRDefault="0078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7DA"/>
    <w:multiLevelType w:val="multilevel"/>
    <w:tmpl w:val="ADF41CD4"/>
    <w:lvl w:ilvl="0">
      <w:start w:val="4"/>
      <w:numFmt w:val="decimal"/>
      <w:lvlText w:val="%1"/>
      <w:lvlJc w:val="left"/>
      <w:pPr>
        <w:ind w:left="1292" w:hanging="331"/>
      </w:pPr>
      <w:rPr>
        <w:rFonts w:hint="default"/>
        <w:lang w:val="es-DO" w:eastAsia="es-DO" w:bidi="es-DO"/>
      </w:rPr>
    </w:lvl>
    <w:lvl w:ilvl="1">
      <w:start w:val="1"/>
      <w:numFmt w:val="decimal"/>
      <w:lvlText w:val="%1.%2"/>
      <w:lvlJc w:val="left"/>
      <w:pPr>
        <w:ind w:left="1292" w:hanging="331"/>
      </w:pPr>
      <w:rPr>
        <w:rFonts w:ascii="Book Antiqua" w:eastAsia="Liberation Sans Narrow" w:hAnsi="Book Antiqua" w:cs="Liberation Sans Narrow" w:hint="default"/>
        <w:b/>
        <w:bCs/>
        <w:w w:val="100"/>
        <w:sz w:val="22"/>
        <w:szCs w:val="22"/>
        <w:lang w:val="es-DO" w:eastAsia="es-DO" w:bidi="es-DO"/>
      </w:rPr>
    </w:lvl>
    <w:lvl w:ilvl="2">
      <w:numFmt w:val="bullet"/>
      <w:lvlText w:val=""/>
      <w:lvlJc w:val="left"/>
      <w:pPr>
        <w:ind w:left="2152" w:hanging="360"/>
      </w:pPr>
      <w:rPr>
        <w:rFonts w:ascii="Wingdings" w:eastAsia="Wingdings" w:hAnsi="Wingdings" w:cs="Wingdings" w:hint="default"/>
        <w:w w:val="100"/>
        <w:sz w:val="24"/>
        <w:szCs w:val="24"/>
        <w:lang w:val="es-DO" w:eastAsia="es-DO" w:bidi="es-DO"/>
      </w:rPr>
    </w:lvl>
    <w:lvl w:ilvl="3">
      <w:numFmt w:val="bullet"/>
      <w:lvlText w:val="•"/>
      <w:lvlJc w:val="left"/>
      <w:pPr>
        <w:ind w:left="4071" w:hanging="360"/>
      </w:pPr>
      <w:rPr>
        <w:rFonts w:hint="default"/>
        <w:lang w:val="es-DO" w:eastAsia="es-DO" w:bidi="es-DO"/>
      </w:rPr>
    </w:lvl>
    <w:lvl w:ilvl="4">
      <w:numFmt w:val="bullet"/>
      <w:lvlText w:val="•"/>
      <w:lvlJc w:val="left"/>
      <w:pPr>
        <w:ind w:left="5027" w:hanging="360"/>
      </w:pPr>
      <w:rPr>
        <w:rFonts w:hint="default"/>
        <w:lang w:val="es-DO" w:eastAsia="es-DO" w:bidi="es-DO"/>
      </w:rPr>
    </w:lvl>
    <w:lvl w:ilvl="5">
      <w:numFmt w:val="bullet"/>
      <w:lvlText w:val="•"/>
      <w:lvlJc w:val="left"/>
      <w:pPr>
        <w:ind w:left="5983" w:hanging="360"/>
      </w:pPr>
      <w:rPr>
        <w:rFonts w:hint="default"/>
        <w:lang w:val="es-DO" w:eastAsia="es-DO" w:bidi="es-DO"/>
      </w:rPr>
    </w:lvl>
    <w:lvl w:ilvl="6">
      <w:numFmt w:val="bullet"/>
      <w:lvlText w:val="•"/>
      <w:lvlJc w:val="left"/>
      <w:pPr>
        <w:ind w:left="6939" w:hanging="360"/>
      </w:pPr>
      <w:rPr>
        <w:rFonts w:hint="default"/>
        <w:lang w:val="es-DO" w:eastAsia="es-DO" w:bidi="es-DO"/>
      </w:rPr>
    </w:lvl>
    <w:lvl w:ilvl="7">
      <w:numFmt w:val="bullet"/>
      <w:lvlText w:val="•"/>
      <w:lvlJc w:val="left"/>
      <w:pPr>
        <w:ind w:left="7894" w:hanging="360"/>
      </w:pPr>
      <w:rPr>
        <w:rFonts w:hint="default"/>
        <w:lang w:val="es-DO" w:eastAsia="es-DO" w:bidi="es-DO"/>
      </w:rPr>
    </w:lvl>
    <w:lvl w:ilvl="8">
      <w:numFmt w:val="bullet"/>
      <w:lvlText w:val="•"/>
      <w:lvlJc w:val="left"/>
      <w:pPr>
        <w:ind w:left="8850" w:hanging="360"/>
      </w:pPr>
      <w:rPr>
        <w:rFonts w:hint="default"/>
        <w:lang w:val="es-DO" w:eastAsia="es-DO" w:bidi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15"/>
    <w:rsid w:val="000E24BD"/>
    <w:rsid w:val="001317BA"/>
    <w:rsid w:val="00206D7D"/>
    <w:rsid w:val="00312A8E"/>
    <w:rsid w:val="00361327"/>
    <w:rsid w:val="006330BB"/>
    <w:rsid w:val="00642107"/>
    <w:rsid w:val="007212CE"/>
    <w:rsid w:val="00785B86"/>
    <w:rsid w:val="007C7577"/>
    <w:rsid w:val="007E3F3E"/>
    <w:rsid w:val="00917F48"/>
    <w:rsid w:val="00BB735E"/>
    <w:rsid w:val="00E07E66"/>
    <w:rsid w:val="00E502A6"/>
    <w:rsid w:val="00EB0415"/>
    <w:rsid w:val="00F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15"/>
    <w:pPr>
      <w:spacing w:after="200" w:line="276" w:lineRule="auto"/>
    </w:pPr>
    <w:rPr>
      <w:lang w:val="es-DO"/>
    </w:rPr>
  </w:style>
  <w:style w:type="paragraph" w:styleId="Ttulo2">
    <w:name w:val="heading 2"/>
    <w:basedOn w:val="Normal"/>
    <w:link w:val="Ttulo2Car"/>
    <w:uiPriority w:val="1"/>
    <w:qFormat/>
    <w:rsid w:val="00206D7D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s-DO" w:bidi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0415"/>
    <w:pPr>
      <w:spacing w:after="0" w:line="240" w:lineRule="auto"/>
    </w:pPr>
    <w:rPr>
      <w:rFonts w:ascii="Bookman Old Style" w:hAnsi="Bookman Old Style"/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EB0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041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EB04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B0415"/>
    <w:rPr>
      <w:rFonts w:ascii="Times New Roman" w:eastAsia="Times New Roman" w:hAnsi="Times New Roman" w:cs="Times New Roman"/>
      <w:b/>
      <w:sz w:val="24"/>
      <w:szCs w:val="20"/>
      <w:lang w:val="es-DO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206D7D"/>
    <w:rPr>
      <w:rFonts w:ascii="Liberation Sans Narrow" w:eastAsia="Liberation Sans Narrow" w:hAnsi="Liberation Sans Narrow" w:cs="Liberation Sans Narrow"/>
      <w:b/>
      <w:bCs/>
      <w:sz w:val="24"/>
      <w:szCs w:val="24"/>
      <w:lang w:val="es-DO" w:eastAsia="es-DO" w:bidi="es-DO"/>
    </w:rPr>
  </w:style>
  <w:style w:type="paragraph" w:styleId="Prrafodelista">
    <w:name w:val="List Paragraph"/>
    <w:basedOn w:val="Normal"/>
    <w:uiPriority w:val="34"/>
    <w:qFormat/>
    <w:rsid w:val="00206D7D"/>
    <w:pPr>
      <w:widowControl w:val="0"/>
      <w:autoSpaceDE w:val="0"/>
      <w:autoSpaceDN w:val="0"/>
      <w:spacing w:after="0" w:line="240" w:lineRule="auto"/>
      <w:ind w:left="1682" w:hanging="360"/>
    </w:pPr>
    <w:rPr>
      <w:rFonts w:ascii="Liberation Sans Narrow" w:eastAsia="Liberation Sans Narrow" w:hAnsi="Liberation Sans Narrow" w:cs="Liberation Sans Narrow"/>
      <w:lang w:eastAsia="es-DO" w:bidi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15"/>
    <w:pPr>
      <w:spacing w:after="200" w:line="276" w:lineRule="auto"/>
    </w:pPr>
    <w:rPr>
      <w:lang w:val="es-DO"/>
    </w:rPr>
  </w:style>
  <w:style w:type="paragraph" w:styleId="Ttulo2">
    <w:name w:val="heading 2"/>
    <w:basedOn w:val="Normal"/>
    <w:link w:val="Ttulo2Car"/>
    <w:uiPriority w:val="1"/>
    <w:qFormat/>
    <w:rsid w:val="00206D7D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s-DO" w:bidi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0415"/>
    <w:pPr>
      <w:spacing w:after="0" w:line="240" w:lineRule="auto"/>
    </w:pPr>
    <w:rPr>
      <w:rFonts w:ascii="Bookman Old Style" w:hAnsi="Bookman Old Style"/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EB0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041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EB04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B0415"/>
    <w:rPr>
      <w:rFonts w:ascii="Times New Roman" w:eastAsia="Times New Roman" w:hAnsi="Times New Roman" w:cs="Times New Roman"/>
      <w:b/>
      <w:sz w:val="24"/>
      <w:szCs w:val="20"/>
      <w:lang w:val="es-DO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206D7D"/>
    <w:rPr>
      <w:rFonts w:ascii="Liberation Sans Narrow" w:eastAsia="Liberation Sans Narrow" w:hAnsi="Liberation Sans Narrow" w:cs="Liberation Sans Narrow"/>
      <w:b/>
      <w:bCs/>
      <w:sz w:val="24"/>
      <w:szCs w:val="24"/>
      <w:lang w:val="es-DO" w:eastAsia="es-DO" w:bidi="es-DO"/>
    </w:rPr>
  </w:style>
  <w:style w:type="paragraph" w:styleId="Prrafodelista">
    <w:name w:val="List Paragraph"/>
    <w:basedOn w:val="Normal"/>
    <w:uiPriority w:val="34"/>
    <w:qFormat/>
    <w:rsid w:val="00206D7D"/>
    <w:pPr>
      <w:widowControl w:val="0"/>
      <w:autoSpaceDE w:val="0"/>
      <w:autoSpaceDN w:val="0"/>
      <w:spacing w:after="0" w:line="240" w:lineRule="auto"/>
      <w:ind w:left="1682" w:hanging="360"/>
    </w:pPr>
    <w:rPr>
      <w:rFonts w:ascii="Liberation Sans Narrow" w:eastAsia="Liberation Sans Narrow" w:hAnsi="Liberation Sans Narrow" w:cs="Liberation Sans Narrow"/>
      <w:lang w:eastAsia="es-DO" w:bidi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4.jpg@01CE9FEE.57A580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Aishell A Hernández Pérez</dc:creator>
  <cp:lastModifiedBy>Alvaro Leandro Segura Sierra</cp:lastModifiedBy>
  <cp:revision>2</cp:revision>
  <dcterms:created xsi:type="dcterms:W3CDTF">2019-04-01T12:58:00Z</dcterms:created>
  <dcterms:modified xsi:type="dcterms:W3CDTF">2019-04-01T12:58:00Z</dcterms:modified>
</cp:coreProperties>
</file>