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16" w:rsidRPr="008E1E16" w:rsidRDefault="008E1E16" w:rsidP="008E1E16">
      <w:bookmarkStart w:id="0" w:name="_GoBack"/>
      <w:bookmarkEnd w:id="0"/>
      <w:r w:rsidRPr="008E1E16">
        <w:t>f.</w:t>
      </w:r>
      <w:r w:rsidRPr="008E1E16">
        <w:tab/>
        <w:t>Nota: La cuenta Operativa Taiwán Se encue</w:t>
      </w:r>
      <w:r w:rsidR="0098647C">
        <w:t>ntra cerrada.</w:t>
      </w:r>
    </w:p>
    <w:p w:rsidR="00737C74" w:rsidRDefault="00737C74"/>
    <w:sectPr w:rsidR="00737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16"/>
    <w:rsid w:val="002F6E57"/>
    <w:rsid w:val="005F568D"/>
    <w:rsid w:val="0066736C"/>
    <w:rsid w:val="00737C74"/>
    <w:rsid w:val="008E1E16"/>
    <w:rsid w:val="0098647C"/>
    <w:rsid w:val="00C1556C"/>
    <w:rsid w:val="00E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2019-04-02T20:51:00Z</dcterms:created>
  <dcterms:modified xsi:type="dcterms:W3CDTF">2019-04-02T20:51:00Z</dcterms:modified>
</cp:coreProperties>
</file>